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251426854"/>
        <w:docPartObj>
          <w:docPartGallery w:val="Cover Pages"/>
          <w:docPartUnique/>
        </w:docPartObj>
      </w:sdtPr>
      <w:sdtEndPr/>
      <w:sdtContent>
        <w:p w14:paraId="3DA6DCC8" w14:textId="58100F24" w:rsidR="00964FDA" w:rsidRPr="00DF45B5" w:rsidRDefault="008853B0" w:rsidP="00664A95">
          <w:pPr>
            <w:jc w:val="both"/>
            <w:rPr>
              <w:rFonts w:ascii="Arial" w:hAnsi="Arial" w:cs="Arial"/>
              <w:noProof/>
            </w:rPr>
          </w:pPr>
          <w:r w:rsidRPr="00DF45B5">
            <w:rPr>
              <w:rFonts w:ascii="Arial" w:hAnsi="Arial" w:cs="Arial"/>
              <w:noProof/>
            </w:rPr>
            <mc:AlternateContent>
              <mc:Choice Requires="wpg">
                <w:drawing>
                  <wp:anchor distT="0" distB="0" distL="114300" distR="114300" simplePos="0" relativeHeight="251659264" behindDoc="1" locked="0" layoutInCell="1" allowOverlap="1" wp14:anchorId="54F9EB47" wp14:editId="702BB6C8">
                    <wp:simplePos x="0" y="0"/>
                    <wp:positionH relativeFrom="page">
                      <wp:posOffset>464820</wp:posOffset>
                    </wp:positionH>
                    <wp:positionV relativeFrom="page">
                      <wp:posOffset>464820</wp:posOffset>
                    </wp:positionV>
                    <wp:extent cx="6858000" cy="7315200"/>
                    <wp:effectExtent l="0" t="0" r="0" b="0"/>
                    <wp:wrapNone/>
                    <wp:docPr id="5680797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315200"/>
                              <a:chOff x="0" y="0"/>
                              <a:chExt cx="6858000" cy="7315200"/>
                            </a:xfrm>
                          </wpg:grpSpPr>
                          <wps:wsp>
                            <wps:cNvPr id="120" name="Rectangle 120"/>
                            <wps:cNvSpPr/>
                            <wps:spPr>
                              <a:xfrm>
                                <a:off x="0" y="978568"/>
                                <a:ext cx="6858000" cy="143182"/>
                              </a:xfrm>
                              <a:prstGeom prst="rect">
                                <a:avLst/>
                              </a:prstGeom>
                              <a:solidFill>
                                <a:srgbClr val="1AB3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olor w:val="595959" w:themeColor="text1" w:themeTint="A6"/>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DBF37C6" w14:textId="36D9250B" w:rsidR="00964FDA" w:rsidRPr="00B85399" w:rsidRDefault="00B85399" w:rsidP="00B85399">
                                      <w:pPr>
                                        <w:pStyle w:val="NoSpacing"/>
                                        <w:pBdr>
                                          <w:bottom w:val="single" w:sz="6" w:space="4" w:color="7F7F7F" w:themeColor="text1" w:themeTint="80"/>
                                        </w:pBdr>
                                        <w:jc w:val="center"/>
                                        <w:rPr>
                                          <w:rFonts w:ascii="Arial" w:eastAsiaTheme="majorEastAsia" w:hAnsi="Arial" w:cs="Arial"/>
                                          <w:color w:val="595959" w:themeColor="text1" w:themeTint="A6"/>
                                          <w:sz w:val="56"/>
                                          <w:szCs w:val="56"/>
                                        </w:rPr>
                                      </w:pPr>
                                      <w:r w:rsidRPr="00B85399">
                                        <w:rPr>
                                          <w:rFonts w:ascii="Arial" w:eastAsiaTheme="majorEastAsia" w:hAnsi="Arial" w:cs="Arial"/>
                                          <w:color w:val="595959" w:themeColor="text1" w:themeTint="A6"/>
                                          <w:sz w:val="56"/>
                                          <w:szCs w:val="56"/>
                                        </w:rPr>
                                        <w:t>CALL FOR PROPOSALS:</w:t>
                                      </w:r>
                                    </w:p>
                                  </w:sdtContent>
                                </w:sdt>
                                <w:sdt>
                                  <w:sdtPr>
                                    <w:rPr>
                                      <w:rFonts w:ascii="Arial" w:hAnsi="Arial" w:cs="Arial"/>
                                      <w:b/>
                                      <w:bCs/>
                                      <w:caps/>
                                      <w:color w:val="1AB39F"/>
                                      <w:sz w:val="40"/>
                                      <w:szCs w:val="4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BCB8FE8" w14:textId="39EABC99" w:rsidR="00964FDA" w:rsidRPr="00B85399" w:rsidRDefault="001D1CE9" w:rsidP="00B85399">
                                      <w:pPr>
                                        <w:pStyle w:val="NoSpacing"/>
                                        <w:spacing w:before="240"/>
                                        <w:jc w:val="center"/>
                                        <w:rPr>
                                          <w:rFonts w:ascii="Arial" w:hAnsi="Arial" w:cs="Arial"/>
                                          <w:b/>
                                          <w:bCs/>
                                          <w:caps/>
                                          <w:color w:val="1AB39F"/>
                                          <w:sz w:val="40"/>
                                          <w:szCs w:val="40"/>
                                        </w:rPr>
                                      </w:pPr>
                                      <w:r>
                                        <w:rPr>
                                          <w:rFonts w:ascii="Arial" w:hAnsi="Arial" w:cs="Arial"/>
                                          <w:b/>
                                          <w:bCs/>
                                          <w:caps/>
                                          <w:color w:val="1AB39F"/>
                                          <w:sz w:val="40"/>
                                          <w:szCs w:val="40"/>
                                        </w:rPr>
                                        <w:t>Headstart transportation program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F9EB47" id="Group 4" o:spid="_x0000_s1026" style="position:absolute;left:0;text-align:left;margin-left:36.6pt;margin-top:36.6pt;width:540pt;height:8in;z-index:-251657216;mso-position-horizontal-relative:page;mso-position-vertical-relative:page" coordsize="68580,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">
                    <v:rect id="Rectangle 120" o:spid="_x0000_s1027" style="position:absolute;top:9785;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" fillcolor="#1ab39f" stroked="f" strokeweight="1pt"/>
                    <v:shapetype id="_x0000_t202" coordsize="21600,21600" o:spt="202" path="m,l,21600r21600,l21600,xe">
                      <v:stroke joinstyle="miter"/>
                      <v:path gradientshapeok="t" o:connecttype="rect"/>
                    </v:shapetype>
                    <v:shape id="Text Box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w:eastAsiaTheme="majorEastAsia" w:hAnsi="Arial" w:cs="Arial"/>
                                <w:color w:val="595959" w:themeColor="text1" w:themeTint="A6"/>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DBF37C6" w14:textId="36D9250B" w:rsidR="00964FDA" w:rsidRPr="00B85399" w:rsidRDefault="00B85399" w:rsidP="00B85399">
                                <w:pPr>
                                  <w:pStyle w:val="NoSpacing"/>
                                  <w:pBdr>
                                    <w:bottom w:val="single" w:sz="6" w:space="4" w:color="7F7F7F" w:themeColor="text1" w:themeTint="80"/>
                                  </w:pBdr>
                                  <w:jc w:val="center"/>
                                  <w:rPr>
                                    <w:rFonts w:ascii="Arial" w:eastAsiaTheme="majorEastAsia" w:hAnsi="Arial" w:cs="Arial"/>
                                    <w:color w:val="595959" w:themeColor="text1" w:themeTint="A6"/>
                                    <w:sz w:val="56"/>
                                    <w:szCs w:val="56"/>
                                  </w:rPr>
                                </w:pPr>
                                <w:r w:rsidRPr="00B85399">
                                  <w:rPr>
                                    <w:rFonts w:ascii="Arial" w:eastAsiaTheme="majorEastAsia" w:hAnsi="Arial" w:cs="Arial"/>
                                    <w:color w:val="595959" w:themeColor="text1" w:themeTint="A6"/>
                                    <w:sz w:val="56"/>
                                    <w:szCs w:val="56"/>
                                  </w:rPr>
                                  <w:t>CALL FOR PROPOSALS:</w:t>
                                </w:r>
                              </w:p>
                            </w:sdtContent>
                          </w:sdt>
                          <w:sdt>
                            <w:sdtPr>
                              <w:rPr>
                                <w:rFonts w:ascii="Arial" w:hAnsi="Arial" w:cs="Arial"/>
                                <w:b/>
                                <w:bCs/>
                                <w:caps/>
                                <w:color w:val="1AB39F"/>
                                <w:sz w:val="40"/>
                                <w:szCs w:val="4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BCB8FE8" w14:textId="39EABC99" w:rsidR="00964FDA" w:rsidRPr="00B85399" w:rsidRDefault="001D1CE9" w:rsidP="00B85399">
                                <w:pPr>
                                  <w:pStyle w:val="NoSpacing"/>
                                  <w:spacing w:before="240"/>
                                  <w:jc w:val="center"/>
                                  <w:rPr>
                                    <w:rFonts w:ascii="Arial" w:hAnsi="Arial" w:cs="Arial"/>
                                    <w:b/>
                                    <w:bCs/>
                                    <w:caps/>
                                    <w:color w:val="1AB39F"/>
                                    <w:sz w:val="40"/>
                                    <w:szCs w:val="40"/>
                                  </w:rPr>
                                </w:pPr>
                                <w:r>
                                  <w:rPr>
                                    <w:rFonts w:ascii="Arial" w:hAnsi="Arial" w:cs="Arial"/>
                                    <w:b/>
                                    <w:bCs/>
                                    <w:caps/>
                                    <w:color w:val="1AB39F"/>
                                    <w:sz w:val="40"/>
                                    <w:szCs w:val="40"/>
                                  </w:rPr>
                                  <w:t>Headstart transportation program</w:t>
                                </w:r>
                              </w:p>
                            </w:sdtContent>
                          </w:sdt>
                        </w:txbxContent>
                      </v:textbox>
                    </v:shape>
                    <w10:wrap anchorx="page" anchory="page"/>
                  </v:group>
                </w:pict>
              </mc:Fallback>
            </mc:AlternateContent>
          </w:r>
        </w:p>
        <w:p w14:paraId="0B5C7D1E" w14:textId="30A38D32" w:rsidR="00964FDA" w:rsidRPr="00DF45B5" w:rsidRDefault="004D1C9E" w:rsidP="00664A95">
          <w:pPr>
            <w:jc w:val="both"/>
            <w:rPr>
              <w:rFonts w:ascii="Arial" w:hAnsi="Arial" w:cs="Arial"/>
            </w:rPr>
          </w:pPr>
          <w:r w:rsidRPr="00DF45B5">
            <w:rPr>
              <w:rFonts w:ascii="Arial" w:hAnsi="Arial" w:cs="Arial"/>
              <w:noProof/>
            </w:rPr>
            <w:drawing>
              <wp:anchor distT="0" distB="0" distL="114300" distR="114300" simplePos="0" relativeHeight="251665408" behindDoc="0" locked="0" layoutInCell="1" allowOverlap="1" wp14:anchorId="50B00705" wp14:editId="73DCFBE3">
                <wp:simplePos x="0" y="0"/>
                <wp:positionH relativeFrom="column">
                  <wp:posOffset>-209550</wp:posOffset>
                </wp:positionH>
                <wp:positionV relativeFrom="paragraph">
                  <wp:posOffset>228601</wp:posOffset>
                </wp:positionV>
                <wp:extent cx="1762080" cy="1828800"/>
                <wp:effectExtent l="0" t="0" r="0" b="0"/>
                <wp:wrapNone/>
                <wp:docPr id="1263100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3221" cy="1829985"/>
                        </a:xfrm>
                        <a:prstGeom prst="rect">
                          <a:avLst/>
                        </a:prstGeom>
                        <a:noFill/>
                      </pic:spPr>
                    </pic:pic>
                  </a:graphicData>
                </a:graphic>
                <wp14:sizeRelH relativeFrom="margin">
                  <wp14:pctWidth>0</wp14:pctWidth>
                </wp14:sizeRelH>
                <wp14:sizeRelV relativeFrom="margin">
                  <wp14:pctHeight>0</wp14:pctHeight>
                </wp14:sizeRelV>
              </wp:anchor>
            </w:drawing>
          </w:r>
        </w:p>
        <w:p w14:paraId="539C59C4" w14:textId="77777777" w:rsidR="00C101B4" w:rsidRPr="00DF45B5" w:rsidRDefault="008853B0" w:rsidP="00C101B4">
          <w:pPr>
            <w:jc w:val="both"/>
            <w:rPr>
              <w:rFonts w:ascii="Arial" w:hAnsi="Arial" w:cs="Arial"/>
            </w:rPr>
          </w:pPr>
          <w:r w:rsidRPr="00DF45B5">
            <w:rPr>
              <w:rFonts w:ascii="Arial" w:hAnsi="Arial" w:cs="Arial"/>
              <w:noProof/>
            </w:rPr>
            <mc:AlternateContent>
              <mc:Choice Requires="wps">
                <w:drawing>
                  <wp:anchor distT="45720" distB="45720" distL="114300" distR="114300" simplePos="0" relativeHeight="251664384" behindDoc="0" locked="0" layoutInCell="1" allowOverlap="1" wp14:anchorId="3AB54C05" wp14:editId="68EDA30F">
                    <wp:simplePos x="0" y="0"/>
                    <wp:positionH relativeFrom="column">
                      <wp:posOffset>2278380</wp:posOffset>
                    </wp:positionH>
                    <wp:positionV relativeFrom="paragraph">
                      <wp:posOffset>5978525</wp:posOffset>
                    </wp:positionV>
                    <wp:extent cx="3637280" cy="798830"/>
                    <wp:effectExtent l="0" t="0" r="0" b="0"/>
                    <wp:wrapSquare wrapText="bothSides"/>
                    <wp:docPr id="9209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798830"/>
                            </a:xfrm>
                            <a:prstGeom prst="rect">
                              <a:avLst/>
                            </a:prstGeom>
                            <a:solidFill>
                              <a:srgbClr val="FFFFFF"/>
                            </a:solidFill>
                            <a:ln w="9525">
                              <a:noFill/>
                              <a:miter lim="800000"/>
                              <a:headEnd/>
                              <a:tailEnd/>
                            </a:ln>
                          </wps:spPr>
                          <wps:txbx>
                            <w:txbxContent>
                              <w:p w14:paraId="1A266692" w14:textId="67E2DD69" w:rsidR="00B85399" w:rsidRDefault="00B85399" w:rsidP="00B85399">
                                <w:pPr>
                                  <w:jc w:val="right"/>
                                  <w:rPr>
                                    <w:rFonts w:ascii="Arial" w:hAnsi="Arial" w:cs="Arial"/>
                                    <w:sz w:val="32"/>
                                    <w:szCs w:val="32"/>
                                  </w:rPr>
                                </w:pPr>
                                <w:r w:rsidRPr="004D1C9E">
                                  <w:rPr>
                                    <w:rFonts w:ascii="Arial" w:hAnsi="Arial" w:cs="Arial"/>
                                    <w:color w:val="7F7F7F" w:themeColor="text1" w:themeTint="80"/>
                                    <w:sz w:val="32"/>
                                    <w:szCs w:val="32"/>
                                  </w:rPr>
                                  <w:t xml:space="preserve">RFP Issue Date: </w:t>
                                </w:r>
                                <w:r w:rsidR="00866E5D">
                                  <w:rPr>
                                    <w:rFonts w:ascii="Arial" w:hAnsi="Arial" w:cs="Arial"/>
                                    <w:b/>
                                    <w:bCs/>
                                    <w:color w:val="1AB39F"/>
                                    <w:sz w:val="32"/>
                                    <w:szCs w:val="32"/>
                                  </w:rPr>
                                  <w:t>March 19, 2026</w:t>
                                </w:r>
                              </w:p>
                              <w:p w14:paraId="37147FBF" w14:textId="1DC9EE93" w:rsidR="00B85399" w:rsidRPr="00B85399" w:rsidRDefault="00B85399" w:rsidP="00B85399">
                                <w:pPr>
                                  <w:jc w:val="right"/>
                                  <w:rPr>
                                    <w:color w:val="1AB39F"/>
                                  </w:rPr>
                                </w:pPr>
                                <w:r w:rsidRPr="004D1C9E">
                                  <w:rPr>
                                    <w:rFonts w:ascii="Arial" w:hAnsi="Arial" w:cs="Arial"/>
                                    <w:color w:val="7F7F7F" w:themeColor="text1" w:themeTint="80"/>
                                    <w:sz w:val="32"/>
                                    <w:szCs w:val="32"/>
                                  </w:rPr>
                                  <w:t xml:space="preserve">RFP Closing Date: </w:t>
                                </w:r>
                                <w:r w:rsidR="00866E5D">
                                  <w:rPr>
                                    <w:rFonts w:ascii="Arial" w:hAnsi="Arial" w:cs="Arial"/>
                                    <w:b/>
                                    <w:bCs/>
                                    <w:color w:val="1AB39F"/>
                                    <w:sz w:val="32"/>
                                    <w:szCs w:val="32"/>
                                  </w:rPr>
                                  <w:t>April 2,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B54C05" id="Text Box 3" o:spid="_x0000_s1029" type="#_x0000_t202" style="position:absolute;left:0;text-align:left;margin-left:179.4pt;margin-top:470.75pt;width:286.4pt;height:62.9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" stroked="f">
                    <v:textbox style="mso-fit-shape-to-text:t">
                      <w:txbxContent>
                        <w:p w14:paraId="1A266692" w14:textId="67E2DD69" w:rsidR="00B85399" w:rsidRDefault="00B85399" w:rsidP="00B85399">
                          <w:pPr>
                            <w:jc w:val="right"/>
                            <w:rPr>
                              <w:rFonts w:ascii="Arial" w:hAnsi="Arial" w:cs="Arial"/>
                              <w:sz w:val="32"/>
                              <w:szCs w:val="32"/>
                            </w:rPr>
                          </w:pPr>
                          <w:r w:rsidRPr="004D1C9E">
                            <w:rPr>
                              <w:rFonts w:ascii="Arial" w:hAnsi="Arial" w:cs="Arial"/>
                              <w:color w:val="7F7F7F" w:themeColor="text1" w:themeTint="80"/>
                              <w:sz w:val="32"/>
                              <w:szCs w:val="32"/>
                            </w:rPr>
                            <w:t xml:space="preserve">RFP Issue Date: </w:t>
                          </w:r>
                          <w:r w:rsidR="00866E5D">
                            <w:rPr>
                              <w:rFonts w:ascii="Arial" w:hAnsi="Arial" w:cs="Arial"/>
                              <w:b/>
                              <w:bCs/>
                              <w:color w:val="1AB39F"/>
                              <w:sz w:val="32"/>
                              <w:szCs w:val="32"/>
                            </w:rPr>
                            <w:t>March 19, 2026</w:t>
                          </w:r>
                        </w:p>
                        <w:p w14:paraId="37147FBF" w14:textId="1DC9EE93" w:rsidR="00B85399" w:rsidRPr="00B85399" w:rsidRDefault="00B85399" w:rsidP="00B85399">
                          <w:pPr>
                            <w:jc w:val="right"/>
                            <w:rPr>
                              <w:color w:val="1AB39F"/>
                            </w:rPr>
                          </w:pPr>
                          <w:r w:rsidRPr="004D1C9E">
                            <w:rPr>
                              <w:rFonts w:ascii="Arial" w:hAnsi="Arial" w:cs="Arial"/>
                              <w:color w:val="7F7F7F" w:themeColor="text1" w:themeTint="80"/>
                              <w:sz w:val="32"/>
                              <w:szCs w:val="32"/>
                            </w:rPr>
                            <w:t xml:space="preserve">RFP Closing Date: </w:t>
                          </w:r>
                          <w:r w:rsidR="00866E5D">
                            <w:rPr>
                              <w:rFonts w:ascii="Arial" w:hAnsi="Arial" w:cs="Arial"/>
                              <w:b/>
                              <w:bCs/>
                              <w:color w:val="1AB39F"/>
                              <w:sz w:val="32"/>
                              <w:szCs w:val="32"/>
                            </w:rPr>
                            <w:t>April 2, 2026</w:t>
                          </w:r>
                        </w:p>
                      </w:txbxContent>
                    </v:textbox>
                    <w10:wrap type="square"/>
                  </v:shape>
                </w:pict>
              </mc:Fallback>
            </mc:AlternateContent>
          </w:r>
          <w:r w:rsidRPr="00DF45B5">
            <w:rPr>
              <w:rFonts w:ascii="Arial" w:hAnsi="Arial" w:cs="Arial"/>
              <w:noProof/>
            </w:rPr>
            <mc:AlternateContent>
              <mc:Choice Requires="wps">
                <w:drawing>
                  <wp:anchor distT="0" distB="0" distL="114300" distR="114300" simplePos="0" relativeHeight="251658239" behindDoc="0" locked="0" layoutInCell="1" allowOverlap="1" wp14:anchorId="0873C4CE" wp14:editId="4B6E5E76">
                    <wp:simplePos x="0" y="0"/>
                    <wp:positionH relativeFrom="column">
                      <wp:posOffset>-457200</wp:posOffset>
                    </wp:positionH>
                    <wp:positionV relativeFrom="paragraph">
                      <wp:posOffset>228600</wp:posOffset>
                    </wp:positionV>
                    <wp:extent cx="6858000" cy="1447800"/>
                    <wp:effectExtent l="0" t="0" r="0" b="0"/>
                    <wp:wrapNone/>
                    <wp:docPr id="2404899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447800"/>
                            </a:xfrm>
                            <a:prstGeom prst="rect">
                              <a:avLst/>
                            </a:prstGeom>
                            <a:solidFill>
                              <a:srgbClr val="1AB39F"/>
                            </a:solidFill>
                            <a:ln>
                              <a:solidFill>
                                <a:srgbClr val="1AB39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06CA2" id="Rectangle 2" o:spid="_x0000_s1026" style="position:absolute;margin-left:-36pt;margin-top:18pt;width:540pt;height:11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" fillcolor="#1ab39f" strokecolor="#1ab39f" strokeweight="1pt">
                    <v:path arrowok="t"/>
                  </v:rect>
                </w:pict>
              </mc:Fallback>
            </mc:AlternateContent>
          </w:r>
          <w:r w:rsidRPr="00DF45B5">
            <w:rPr>
              <w:rFonts w:ascii="Arial" w:hAnsi="Arial" w:cs="Arial"/>
              <w:noProof/>
            </w:rPr>
            <mc:AlternateContent>
              <mc:Choice Requires="wps">
                <w:drawing>
                  <wp:anchor distT="45720" distB="45720" distL="114300" distR="114300" simplePos="0" relativeHeight="251662336" behindDoc="0" locked="0" layoutInCell="1" allowOverlap="1" wp14:anchorId="09C26D79" wp14:editId="199E0B8B">
                    <wp:simplePos x="0" y="0"/>
                    <wp:positionH relativeFrom="column">
                      <wp:posOffset>-16510</wp:posOffset>
                    </wp:positionH>
                    <wp:positionV relativeFrom="paragraph">
                      <wp:posOffset>3181985</wp:posOffset>
                    </wp:positionV>
                    <wp:extent cx="5930900" cy="476885"/>
                    <wp:effectExtent l="0" t="0" r="0" b="0"/>
                    <wp:wrapSquare wrapText="bothSides"/>
                    <wp:docPr id="3481121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76885"/>
                            </a:xfrm>
                            <a:prstGeom prst="rect">
                              <a:avLst/>
                            </a:prstGeom>
                            <a:solidFill>
                              <a:srgbClr val="FFFFFF"/>
                            </a:solidFill>
                            <a:ln w="9525">
                              <a:noFill/>
                              <a:miter lim="800000"/>
                              <a:headEnd/>
                              <a:tailEnd/>
                            </a:ln>
                          </wps:spPr>
                          <wps:txbx>
                            <w:txbxContent>
                              <w:p w14:paraId="771C1DCB" w14:textId="6DD2907B" w:rsidR="00B85399" w:rsidRPr="00B85399" w:rsidRDefault="00B85399" w:rsidP="00B85399">
                                <w:pPr>
                                  <w:jc w:val="center"/>
                                  <w:rPr>
                                    <w:rFonts w:ascii="Arial" w:hAnsi="Arial" w:cs="Arial"/>
                                    <w:color w:val="7F7F7F" w:themeColor="text1" w:themeTint="80"/>
                                    <w:sz w:val="36"/>
                                    <w:szCs w:val="36"/>
                                  </w:rPr>
                                </w:pPr>
                                <w:r w:rsidRPr="00B85399">
                                  <w:rPr>
                                    <w:rFonts w:ascii="Arial" w:hAnsi="Arial" w:cs="Arial"/>
                                    <w:color w:val="7F7F7F" w:themeColor="text1" w:themeTint="80"/>
                                    <w:sz w:val="36"/>
                                    <w:szCs w:val="36"/>
                                  </w:rPr>
                                  <w:t>SOMERSET WEST COMMUNITY HEALTH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26D79" id="Text Box 1" o:spid="_x0000_s1030" type="#_x0000_t202" style="position:absolute;left:0;text-align:left;margin-left:-1.3pt;margin-top:250.55pt;width:467pt;height:37.5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86E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" stroked="f">
                    <v:textbox style="mso-fit-shape-to-text:t">
                      <w:txbxContent>
                        <w:p w14:paraId="771C1DCB" w14:textId="6DD2907B" w:rsidR="00B85399" w:rsidRPr="00B85399" w:rsidRDefault="00B85399" w:rsidP="00B85399">
                          <w:pPr>
                            <w:jc w:val="center"/>
                            <w:rPr>
                              <w:rFonts w:ascii="Arial" w:hAnsi="Arial" w:cs="Arial"/>
                              <w:color w:val="7F7F7F" w:themeColor="text1" w:themeTint="80"/>
                              <w:sz w:val="36"/>
                              <w:szCs w:val="36"/>
                            </w:rPr>
                          </w:pPr>
                          <w:r w:rsidRPr="00B85399">
                            <w:rPr>
                              <w:rFonts w:ascii="Arial" w:hAnsi="Arial" w:cs="Arial"/>
                              <w:color w:val="7F7F7F" w:themeColor="text1" w:themeTint="80"/>
                              <w:sz w:val="36"/>
                              <w:szCs w:val="36"/>
                            </w:rPr>
                            <w:t>SOMERSET WEST COMMUNITY HEALTH CENTRE</w:t>
                          </w:r>
                        </w:p>
                      </w:txbxContent>
                    </v:textbox>
                    <w10:wrap type="square"/>
                  </v:shape>
                </w:pict>
              </mc:Fallback>
            </mc:AlternateContent>
          </w:r>
          <w:r w:rsidR="00964FDA" w:rsidRPr="00DF45B5">
            <w:rPr>
              <w:rFonts w:ascii="Arial" w:hAnsi="Arial" w:cs="Arial"/>
            </w:rPr>
            <w:br w:type="page"/>
          </w:r>
        </w:p>
        <w:p w14:paraId="32E74D2E" w14:textId="0DF38E07" w:rsidR="00C101B4" w:rsidRPr="00DF45B5" w:rsidRDefault="00982D3C" w:rsidP="00C101B4">
          <w:pPr>
            <w:spacing w:after="0"/>
            <w:jc w:val="both"/>
            <w:rPr>
              <w:rFonts w:ascii="Arial" w:hAnsi="Arial" w:cs="Arial"/>
            </w:rPr>
          </w:pPr>
        </w:p>
      </w:sdtContent>
    </w:sdt>
    <w:p w14:paraId="52A886B3" w14:textId="77777777" w:rsidR="00151774" w:rsidRPr="00DF45B5" w:rsidRDefault="0043528E" w:rsidP="00151774">
      <w:pPr>
        <w:spacing w:after="0"/>
        <w:jc w:val="center"/>
        <w:rPr>
          <w:rFonts w:ascii="Arial" w:hAnsi="Arial" w:cs="Arial"/>
          <w:b/>
          <w:bCs/>
          <w:color w:val="1AB39F"/>
          <w:sz w:val="32"/>
          <w:szCs w:val="32"/>
        </w:rPr>
      </w:pPr>
      <w:r w:rsidRPr="00DF45B5">
        <w:rPr>
          <w:rFonts w:ascii="Arial" w:hAnsi="Arial" w:cs="Arial"/>
          <w:b/>
          <w:bCs/>
          <w:color w:val="1AB39F"/>
          <w:sz w:val="32"/>
          <w:szCs w:val="32"/>
        </w:rPr>
        <w:t>INVITATIONAL REQUEST FOR PROPOSAL</w:t>
      </w:r>
    </w:p>
    <w:p w14:paraId="74235AD9" w14:textId="2E0664B0" w:rsidR="00151774" w:rsidRPr="003034D4" w:rsidRDefault="003034D4" w:rsidP="003034D4">
      <w:pPr>
        <w:shd w:val="clear" w:color="auto" w:fill="05AC9A"/>
        <w:jc w:val="center"/>
        <w:rPr>
          <w:rFonts w:ascii="Arial" w:hAnsi="Arial" w:cs="Arial"/>
          <w:color w:val="FFFFFF" w:themeColor="background1"/>
        </w:rPr>
      </w:pPr>
      <w:r w:rsidRPr="003034D4">
        <w:rPr>
          <w:rFonts w:ascii="Arial" w:hAnsi="Arial" w:cs="Arial"/>
          <w:b/>
          <w:bCs/>
          <w:color w:val="FFFFFF" w:themeColor="background1"/>
          <w:sz w:val="24"/>
          <w:szCs w:val="24"/>
        </w:rPr>
        <w:t>Key Information</w:t>
      </w:r>
      <w:r>
        <w:rPr>
          <w:rFonts w:ascii="Arial" w:hAnsi="Arial" w:cs="Arial"/>
          <w:b/>
          <w:bCs/>
          <w:color w:val="FFFFFF" w:themeColor="background1"/>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C101B4" w:rsidRPr="00DF45B5" w14:paraId="769E4F11" w14:textId="77777777" w:rsidTr="0043528E">
        <w:tc>
          <w:tcPr>
            <w:tcW w:w="2430" w:type="dxa"/>
            <w:tcBorders>
              <w:bottom w:val="single" w:sz="4" w:space="0" w:color="7F7F7F" w:themeColor="text1" w:themeTint="80"/>
              <w:right w:val="single" w:sz="4" w:space="0" w:color="7F7F7F" w:themeColor="text1" w:themeTint="80"/>
            </w:tcBorders>
            <w:shd w:val="clear" w:color="auto" w:fill="F2F2F2" w:themeFill="background1" w:themeFillShade="F2"/>
            <w:vAlign w:val="center"/>
          </w:tcPr>
          <w:p w14:paraId="0017D31E" w14:textId="55F43B30"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From:</w:t>
            </w:r>
          </w:p>
          <w:p w14:paraId="7577AC4C" w14:textId="26767215" w:rsidR="00C101B4" w:rsidRPr="00DF45B5" w:rsidRDefault="00C101B4" w:rsidP="0012558F">
            <w:pPr>
              <w:jc w:val="center"/>
              <w:rPr>
                <w:rFonts w:ascii="Arial" w:hAnsi="Arial" w:cs="Arial"/>
                <w:b/>
                <w:bCs/>
                <w:color w:val="404040" w:themeColor="text1" w:themeTint="BF"/>
              </w:rPr>
            </w:pPr>
          </w:p>
        </w:tc>
        <w:tc>
          <w:tcPr>
            <w:tcW w:w="6920" w:type="dxa"/>
            <w:tcBorders>
              <w:left w:val="single" w:sz="4" w:space="0" w:color="7F7F7F" w:themeColor="text1" w:themeTint="80"/>
              <w:bottom w:val="single" w:sz="4" w:space="0" w:color="7F7F7F" w:themeColor="text1" w:themeTint="80"/>
            </w:tcBorders>
            <w:vAlign w:val="center"/>
          </w:tcPr>
          <w:p w14:paraId="5F48A29E" w14:textId="77777777" w:rsidR="0043528E" w:rsidRPr="00DF45B5" w:rsidRDefault="0043528E" w:rsidP="0012558F">
            <w:pPr>
              <w:rPr>
                <w:rFonts w:ascii="Arial" w:hAnsi="Arial" w:cs="Arial"/>
              </w:rPr>
            </w:pPr>
          </w:p>
          <w:p w14:paraId="7277831D" w14:textId="586CC183" w:rsidR="0043528E" w:rsidRPr="00DF45B5" w:rsidRDefault="00C101B4" w:rsidP="0012558F">
            <w:pPr>
              <w:rPr>
                <w:rFonts w:ascii="Arial" w:hAnsi="Arial" w:cs="Arial"/>
              </w:rPr>
            </w:pPr>
            <w:r w:rsidRPr="00DF45B5">
              <w:rPr>
                <w:rFonts w:ascii="Arial" w:hAnsi="Arial" w:cs="Arial"/>
              </w:rPr>
              <w:t>Somerset West Community Health Centre</w:t>
            </w:r>
            <w:r w:rsidR="0012558F" w:rsidRPr="00DF45B5">
              <w:rPr>
                <w:rFonts w:ascii="Arial" w:hAnsi="Arial" w:cs="Arial"/>
              </w:rPr>
              <w:t xml:space="preserve"> (SWCHC)</w:t>
            </w:r>
          </w:p>
          <w:p w14:paraId="0C0C357D" w14:textId="77777777" w:rsidR="00C101B4" w:rsidRPr="00DF45B5" w:rsidRDefault="00C101B4" w:rsidP="0012558F">
            <w:pPr>
              <w:rPr>
                <w:rFonts w:ascii="Arial" w:hAnsi="Arial" w:cs="Arial"/>
              </w:rPr>
            </w:pPr>
            <w:r w:rsidRPr="00DF45B5">
              <w:rPr>
                <w:rFonts w:ascii="Arial" w:hAnsi="Arial" w:cs="Arial"/>
              </w:rPr>
              <w:t>55 Eccles Street</w:t>
            </w:r>
          </w:p>
          <w:p w14:paraId="13E4A60A" w14:textId="1319B48D" w:rsidR="00C101B4" w:rsidRPr="00DF45B5" w:rsidRDefault="00C101B4" w:rsidP="0012558F">
            <w:pPr>
              <w:rPr>
                <w:rFonts w:ascii="Arial" w:hAnsi="Arial" w:cs="Arial"/>
              </w:rPr>
            </w:pPr>
            <w:r w:rsidRPr="00DF45B5">
              <w:rPr>
                <w:rFonts w:ascii="Arial" w:hAnsi="Arial" w:cs="Arial"/>
              </w:rPr>
              <w:t>Ottawa, ON</w:t>
            </w:r>
          </w:p>
          <w:p w14:paraId="29B6A14A" w14:textId="77777777" w:rsidR="00C101B4" w:rsidRPr="00DF45B5" w:rsidRDefault="00C101B4" w:rsidP="0012558F">
            <w:pPr>
              <w:rPr>
                <w:rFonts w:ascii="Arial" w:hAnsi="Arial" w:cs="Arial"/>
              </w:rPr>
            </w:pPr>
            <w:r w:rsidRPr="00DF45B5">
              <w:rPr>
                <w:rFonts w:ascii="Arial" w:hAnsi="Arial" w:cs="Arial"/>
              </w:rPr>
              <w:t>K1R 6S3</w:t>
            </w:r>
          </w:p>
          <w:p w14:paraId="0B19C4C4" w14:textId="19C76E7C" w:rsidR="00C101B4" w:rsidRPr="00DF45B5" w:rsidRDefault="00C101B4" w:rsidP="0012558F">
            <w:pPr>
              <w:rPr>
                <w:rFonts w:ascii="Arial" w:hAnsi="Arial" w:cs="Arial"/>
              </w:rPr>
            </w:pPr>
          </w:p>
        </w:tc>
      </w:tr>
      <w:tr w:rsidR="00C101B4" w:rsidRPr="00DF45B5" w14:paraId="294F6374"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739101" w14:textId="7B4ED9F3"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Issue Date:</w:t>
            </w:r>
          </w:p>
          <w:p w14:paraId="324C4466" w14:textId="60354605"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1F38E72" w14:textId="77777777" w:rsidR="0012558F" w:rsidRPr="00DF45B5" w:rsidRDefault="0012558F" w:rsidP="0012558F">
            <w:pPr>
              <w:rPr>
                <w:rFonts w:ascii="Arial" w:hAnsi="Arial" w:cs="Arial"/>
              </w:rPr>
            </w:pPr>
          </w:p>
          <w:p w14:paraId="7AEB3279" w14:textId="4C60F4A2" w:rsidR="00C101B4" w:rsidRPr="00DF45B5" w:rsidRDefault="002E022A" w:rsidP="0012558F">
            <w:pPr>
              <w:rPr>
                <w:rFonts w:ascii="Arial" w:hAnsi="Arial" w:cs="Arial"/>
              </w:rPr>
            </w:pPr>
            <w:r>
              <w:rPr>
                <w:rFonts w:ascii="Arial" w:hAnsi="Arial" w:cs="Arial"/>
              </w:rPr>
              <w:t>March 19</w:t>
            </w:r>
            <w:r w:rsidR="00866E5D">
              <w:rPr>
                <w:rFonts w:ascii="Arial" w:hAnsi="Arial" w:cs="Arial"/>
              </w:rPr>
              <w:t>, 2026</w:t>
            </w:r>
          </w:p>
          <w:p w14:paraId="32E8D565" w14:textId="746D69F8" w:rsidR="0012558F" w:rsidRPr="00DF45B5" w:rsidRDefault="0012558F" w:rsidP="0012558F">
            <w:pPr>
              <w:rPr>
                <w:rFonts w:ascii="Arial" w:hAnsi="Arial" w:cs="Arial"/>
              </w:rPr>
            </w:pPr>
          </w:p>
        </w:tc>
      </w:tr>
      <w:tr w:rsidR="00C101B4" w:rsidRPr="00DF45B5" w14:paraId="21710F47"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E601CD2" w14:textId="1B0C3FDB"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Inquiries:</w:t>
            </w:r>
          </w:p>
          <w:p w14:paraId="65A711DC" w14:textId="3D67C5B9"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7CA31B9" w14:textId="5C30528C" w:rsidR="00C101B4" w:rsidRPr="00DF45B5" w:rsidRDefault="00C101B4" w:rsidP="0012558F">
            <w:pPr>
              <w:rPr>
                <w:rFonts w:ascii="Arial" w:hAnsi="Arial" w:cs="Arial"/>
              </w:rPr>
            </w:pPr>
            <w:r w:rsidRPr="00DF45B5">
              <w:rPr>
                <w:rFonts w:ascii="Arial" w:hAnsi="Arial" w:cs="Arial"/>
              </w:rPr>
              <w:t>Direct all proposal-related inquiries to:</w:t>
            </w:r>
          </w:p>
          <w:p w14:paraId="6E69821C" w14:textId="77777777" w:rsidR="00C101B4" w:rsidRPr="00DF45B5" w:rsidRDefault="00C101B4" w:rsidP="0012558F">
            <w:pPr>
              <w:rPr>
                <w:rFonts w:ascii="Arial" w:hAnsi="Arial" w:cs="Arial"/>
              </w:rPr>
            </w:pPr>
          </w:p>
          <w:p w14:paraId="1A91E5D8" w14:textId="34B32C5A" w:rsidR="00C101B4" w:rsidRPr="007304E6" w:rsidRDefault="0043014F" w:rsidP="0012558F">
            <w:pPr>
              <w:rPr>
                <w:rFonts w:ascii="Arial" w:hAnsi="Arial" w:cs="Arial"/>
              </w:rPr>
            </w:pPr>
            <w:r>
              <w:rPr>
                <w:rFonts w:ascii="Arial" w:hAnsi="Arial" w:cs="Arial"/>
              </w:rPr>
              <w:t xml:space="preserve">Cori Thompson-Smith </w:t>
            </w:r>
          </w:p>
          <w:p w14:paraId="078306E9" w14:textId="5BC37616" w:rsidR="00C101B4" w:rsidRPr="007304E6" w:rsidRDefault="0043014F" w:rsidP="0012558F">
            <w:pPr>
              <w:rPr>
                <w:rFonts w:ascii="Arial" w:hAnsi="Arial" w:cs="Arial"/>
              </w:rPr>
            </w:pPr>
            <w:r>
              <w:rPr>
                <w:rFonts w:ascii="Arial" w:hAnsi="Arial" w:cs="Arial"/>
              </w:rPr>
              <w:t>Manager, Children &amp; Youth Services</w:t>
            </w:r>
          </w:p>
          <w:p w14:paraId="6AD8B463" w14:textId="3286E18B" w:rsidR="00C101B4" w:rsidRPr="00DF45B5" w:rsidRDefault="0043014F" w:rsidP="0012558F">
            <w:pPr>
              <w:rPr>
                <w:rFonts w:ascii="Arial" w:hAnsi="Arial" w:cs="Arial"/>
              </w:rPr>
            </w:pPr>
            <w:hyperlink r:id="rId8" w:history="1">
              <w:r w:rsidRPr="00B77D43">
                <w:rPr>
                  <w:rStyle w:val="Hyperlink"/>
                </w:rPr>
                <w:t>cthompso@swchc.on.ca</w:t>
              </w:r>
            </w:hyperlink>
            <w:r>
              <w:t xml:space="preserve"> </w:t>
            </w:r>
          </w:p>
          <w:p w14:paraId="55651204" w14:textId="75CADEC7" w:rsidR="00151774" w:rsidRPr="00DF45B5" w:rsidRDefault="00151774" w:rsidP="0043014F">
            <w:pPr>
              <w:rPr>
                <w:rFonts w:ascii="Arial" w:hAnsi="Arial" w:cs="Arial"/>
              </w:rPr>
            </w:pPr>
          </w:p>
        </w:tc>
      </w:tr>
      <w:tr w:rsidR="00C101B4" w:rsidRPr="00DF45B5" w14:paraId="23A0F6BB"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E444E4C" w14:textId="3FFA82B6"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Submittal:</w:t>
            </w:r>
          </w:p>
          <w:p w14:paraId="0963D8E2" w14:textId="770AE9E5"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627E24E" w14:textId="46BA5B52" w:rsidR="0012558F" w:rsidRPr="00DF45B5" w:rsidRDefault="0012558F" w:rsidP="0012558F">
            <w:pPr>
              <w:rPr>
                <w:rFonts w:ascii="Arial" w:hAnsi="Arial" w:cs="Arial"/>
              </w:rPr>
            </w:pPr>
            <w:r w:rsidRPr="00DF45B5">
              <w:rPr>
                <w:rFonts w:ascii="Arial" w:hAnsi="Arial" w:cs="Arial"/>
              </w:rPr>
              <w:t xml:space="preserve">Written proposals are due by </w:t>
            </w:r>
            <w:r w:rsidR="008778A0">
              <w:rPr>
                <w:rFonts w:ascii="Arial" w:hAnsi="Arial" w:cs="Arial"/>
                <w:b/>
                <w:bCs/>
              </w:rPr>
              <w:t>4</w:t>
            </w:r>
            <w:r w:rsidRPr="00DF45B5">
              <w:rPr>
                <w:rFonts w:ascii="Arial" w:hAnsi="Arial" w:cs="Arial"/>
                <w:b/>
                <w:bCs/>
              </w:rPr>
              <w:t>:00pm EST</w:t>
            </w:r>
            <w:r w:rsidRPr="00DF45B5">
              <w:rPr>
                <w:rFonts w:ascii="Arial" w:hAnsi="Arial" w:cs="Arial"/>
              </w:rPr>
              <w:t xml:space="preserve"> </w:t>
            </w:r>
            <w:r w:rsidR="002E022A">
              <w:rPr>
                <w:rFonts w:ascii="Arial" w:hAnsi="Arial" w:cs="Arial"/>
              </w:rPr>
              <w:t xml:space="preserve">April 2, </w:t>
            </w:r>
            <w:proofErr w:type="gramStart"/>
            <w:r w:rsidR="002E022A">
              <w:rPr>
                <w:rFonts w:ascii="Arial" w:hAnsi="Arial" w:cs="Arial"/>
              </w:rPr>
              <w:t>2026</w:t>
            </w:r>
            <w:proofErr w:type="gramEnd"/>
            <w:r w:rsidR="00310857" w:rsidRPr="00DF45B5">
              <w:rPr>
                <w:rFonts w:ascii="Arial" w:hAnsi="Arial" w:cs="Arial"/>
              </w:rPr>
              <w:t xml:space="preserve"> via </w:t>
            </w:r>
            <w:r w:rsidRPr="00DF45B5">
              <w:rPr>
                <w:rFonts w:ascii="Arial" w:hAnsi="Arial" w:cs="Arial"/>
              </w:rPr>
              <w:t xml:space="preserve">email to </w:t>
            </w:r>
            <w:r w:rsidR="008778A0">
              <w:rPr>
                <w:rFonts w:ascii="Arial" w:hAnsi="Arial" w:cs="Arial"/>
              </w:rPr>
              <w:t>Cori Thompson-Smith,</w:t>
            </w:r>
            <w:r w:rsidRPr="00DF45B5">
              <w:rPr>
                <w:rFonts w:ascii="Arial" w:hAnsi="Arial" w:cs="Arial"/>
              </w:rPr>
              <w:t xml:space="preserve"> at:</w:t>
            </w:r>
            <w:r w:rsidR="008778A0">
              <w:rPr>
                <w:rFonts w:ascii="Arial" w:hAnsi="Arial" w:cs="Arial"/>
              </w:rPr>
              <w:t xml:space="preserve"> </w:t>
            </w:r>
            <w:hyperlink r:id="rId9" w:history="1">
              <w:r w:rsidR="008778A0" w:rsidRPr="00B77D43">
                <w:rPr>
                  <w:rStyle w:val="Hyperlink"/>
                </w:rPr>
                <w:t>cthompso@swchc.on.ca</w:t>
              </w:r>
            </w:hyperlink>
            <w:r w:rsidR="008778A0">
              <w:t xml:space="preserve"> </w:t>
            </w:r>
          </w:p>
          <w:p w14:paraId="0444D2E2" w14:textId="77777777" w:rsidR="0012558F" w:rsidRPr="00DF45B5" w:rsidRDefault="0012558F" w:rsidP="0012558F">
            <w:pPr>
              <w:rPr>
                <w:rFonts w:ascii="Arial" w:hAnsi="Arial" w:cs="Arial"/>
              </w:rPr>
            </w:pPr>
          </w:p>
          <w:p w14:paraId="78E2C920" w14:textId="0F914DFD" w:rsidR="0012558F" w:rsidRPr="00DF45B5" w:rsidRDefault="0012558F" w:rsidP="0012558F">
            <w:pPr>
              <w:rPr>
                <w:rFonts w:ascii="Arial" w:hAnsi="Arial" w:cs="Arial"/>
              </w:rPr>
            </w:pPr>
            <w:r w:rsidRPr="00DF45B5">
              <w:rPr>
                <w:rFonts w:ascii="Arial" w:hAnsi="Arial" w:cs="Arial"/>
              </w:rPr>
              <w:t xml:space="preserve">Please put the following in </w:t>
            </w:r>
            <w:r w:rsidRPr="00DF45B5">
              <w:rPr>
                <w:rFonts w:ascii="Arial" w:hAnsi="Arial" w:cs="Arial"/>
                <w:b/>
                <w:bCs/>
              </w:rPr>
              <w:t>the subject line</w:t>
            </w:r>
            <w:r w:rsidRPr="00DF45B5">
              <w:rPr>
                <w:rFonts w:ascii="Arial" w:hAnsi="Arial" w:cs="Arial"/>
              </w:rPr>
              <w:t xml:space="preserve">: RFP – </w:t>
            </w:r>
            <w:r w:rsidR="008778A0">
              <w:rPr>
                <w:rFonts w:ascii="Arial" w:hAnsi="Arial" w:cs="Arial"/>
              </w:rPr>
              <w:t>Headstart Transportation Program</w:t>
            </w:r>
          </w:p>
          <w:p w14:paraId="30C545D5" w14:textId="528FF716" w:rsidR="0012558F" w:rsidRPr="00DF45B5" w:rsidRDefault="0012558F" w:rsidP="0012558F">
            <w:pPr>
              <w:rPr>
                <w:rFonts w:ascii="Arial" w:hAnsi="Arial" w:cs="Arial"/>
              </w:rPr>
            </w:pPr>
          </w:p>
          <w:p w14:paraId="05FD4CBE" w14:textId="799F2FB5" w:rsidR="0012558F" w:rsidRPr="00DF45B5" w:rsidRDefault="0012558F" w:rsidP="0012558F">
            <w:pPr>
              <w:rPr>
                <w:rFonts w:ascii="Arial" w:hAnsi="Arial" w:cs="Arial"/>
              </w:rPr>
            </w:pPr>
            <w:r w:rsidRPr="00DF45B5">
              <w:rPr>
                <w:rFonts w:ascii="Arial" w:hAnsi="Arial" w:cs="Arial"/>
              </w:rPr>
              <w:t>All submissions should be made in PDF (preferred) or in Microsoft Office format.</w:t>
            </w:r>
            <w:r w:rsidR="00310857" w:rsidRPr="00DF45B5">
              <w:rPr>
                <w:rFonts w:ascii="Arial" w:hAnsi="Arial" w:cs="Arial"/>
              </w:rPr>
              <w:t xml:space="preserve"> </w:t>
            </w:r>
            <w:r w:rsidRPr="00DF45B5">
              <w:rPr>
                <w:rFonts w:ascii="Arial" w:hAnsi="Arial" w:cs="Arial"/>
              </w:rPr>
              <w:t>Any proposals received after the stated time and date will not be considered.</w:t>
            </w:r>
          </w:p>
          <w:p w14:paraId="56841185" w14:textId="6CCC90EB" w:rsidR="0012558F" w:rsidRPr="00DF45B5" w:rsidRDefault="0012558F" w:rsidP="0012558F">
            <w:pPr>
              <w:rPr>
                <w:rFonts w:ascii="Arial" w:hAnsi="Arial" w:cs="Arial"/>
              </w:rPr>
            </w:pPr>
          </w:p>
        </w:tc>
      </w:tr>
      <w:tr w:rsidR="00C101B4" w:rsidRPr="00DF45B5" w14:paraId="7D13D9C9"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74785D4" w14:textId="77777777" w:rsidR="00310857" w:rsidRPr="00DF45B5" w:rsidRDefault="00310857" w:rsidP="0012558F">
            <w:pPr>
              <w:jc w:val="center"/>
              <w:rPr>
                <w:rFonts w:ascii="Arial" w:hAnsi="Arial" w:cs="Arial"/>
                <w:b/>
                <w:bCs/>
                <w:color w:val="404040" w:themeColor="text1" w:themeTint="BF"/>
              </w:rPr>
            </w:pPr>
          </w:p>
          <w:p w14:paraId="3FD1CCE1" w14:textId="3294F353"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Contract Type:</w:t>
            </w:r>
          </w:p>
          <w:p w14:paraId="71262E7C" w14:textId="2507715B"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28F295B" w14:textId="7AC82C5F" w:rsidR="00C101B4" w:rsidRPr="00DF45B5" w:rsidRDefault="0012558F" w:rsidP="0012558F">
            <w:pPr>
              <w:rPr>
                <w:rFonts w:ascii="Arial" w:hAnsi="Arial" w:cs="Arial"/>
              </w:rPr>
            </w:pPr>
            <w:r w:rsidRPr="00DF45B5">
              <w:rPr>
                <w:rFonts w:ascii="Arial" w:hAnsi="Arial" w:cs="Arial"/>
              </w:rPr>
              <w:t>Fixed price agreement.</w:t>
            </w:r>
          </w:p>
          <w:p w14:paraId="60D240FB" w14:textId="6C5B1F9C" w:rsidR="0012558F" w:rsidRPr="00DF45B5" w:rsidRDefault="0012558F" w:rsidP="0012558F">
            <w:pPr>
              <w:rPr>
                <w:rFonts w:ascii="Arial" w:hAnsi="Arial" w:cs="Arial"/>
              </w:rPr>
            </w:pPr>
            <w:r w:rsidRPr="00DF45B5">
              <w:rPr>
                <w:rFonts w:ascii="Arial" w:hAnsi="Arial" w:cs="Arial"/>
              </w:rPr>
              <w:t>Payment schedule to be negotiated following award.</w:t>
            </w:r>
          </w:p>
        </w:tc>
      </w:tr>
      <w:tr w:rsidR="00C101B4" w:rsidRPr="00DF45B5" w14:paraId="4AD59C9E"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20FF7F" w14:textId="77777777" w:rsidR="0012558F" w:rsidRPr="00DF45B5" w:rsidRDefault="0012558F" w:rsidP="0012558F">
            <w:pPr>
              <w:jc w:val="center"/>
              <w:rPr>
                <w:rFonts w:ascii="Arial" w:hAnsi="Arial" w:cs="Arial"/>
                <w:b/>
                <w:bCs/>
                <w:color w:val="404040" w:themeColor="text1" w:themeTint="BF"/>
              </w:rPr>
            </w:pPr>
          </w:p>
          <w:p w14:paraId="4196E704" w14:textId="27ACAACB"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Budget:</w:t>
            </w:r>
          </w:p>
          <w:p w14:paraId="7D96F6D7" w14:textId="28391E23"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23889C01" w14:textId="7ED8A179" w:rsidR="00C101B4" w:rsidRPr="00DF45B5" w:rsidRDefault="0012558F" w:rsidP="0012558F">
            <w:pPr>
              <w:rPr>
                <w:rFonts w:ascii="Arial" w:hAnsi="Arial" w:cs="Arial"/>
              </w:rPr>
            </w:pPr>
            <w:r w:rsidRPr="00DF45B5">
              <w:rPr>
                <w:rFonts w:ascii="Arial" w:hAnsi="Arial" w:cs="Arial"/>
              </w:rPr>
              <w:t>Pricing should reflect not-for-profit financial capacity.</w:t>
            </w:r>
          </w:p>
        </w:tc>
      </w:tr>
      <w:tr w:rsidR="00C101B4" w:rsidRPr="00DF45B5" w14:paraId="6BBD0E83"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02AF2F1" w14:textId="77777777"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Selection Process:</w:t>
            </w:r>
          </w:p>
          <w:p w14:paraId="7FE63375" w14:textId="25D2173E"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638BF96" w14:textId="77777777" w:rsidR="00C101B4" w:rsidRPr="00DF45B5" w:rsidRDefault="0012558F" w:rsidP="0012558F">
            <w:pPr>
              <w:rPr>
                <w:rFonts w:ascii="Arial" w:hAnsi="Arial" w:cs="Arial"/>
              </w:rPr>
            </w:pPr>
            <w:r w:rsidRPr="00DF45B5">
              <w:rPr>
                <w:rFonts w:ascii="Arial" w:hAnsi="Arial" w:cs="Arial"/>
              </w:rPr>
              <w:t xml:space="preserve">Although this process is open, an interview will be </w:t>
            </w:r>
            <w:proofErr w:type="gramStart"/>
            <w:r w:rsidRPr="00DF45B5">
              <w:rPr>
                <w:rFonts w:ascii="Arial" w:hAnsi="Arial" w:cs="Arial"/>
              </w:rPr>
              <w:t>performed</w:t>
            </w:r>
            <w:proofErr w:type="gramEnd"/>
            <w:r w:rsidRPr="00DF45B5">
              <w:rPr>
                <w:rFonts w:ascii="Arial" w:hAnsi="Arial" w:cs="Arial"/>
              </w:rPr>
              <w:t xml:space="preserve"> with selected </w:t>
            </w:r>
            <w:proofErr w:type="gramStart"/>
            <w:r w:rsidRPr="00DF45B5">
              <w:rPr>
                <w:rFonts w:ascii="Arial" w:hAnsi="Arial" w:cs="Arial"/>
              </w:rPr>
              <w:t>candidates</w:t>
            </w:r>
            <w:proofErr w:type="gramEnd"/>
            <w:r w:rsidRPr="00DF45B5">
              <w:rPr>
                <w:rFonts w:ascii="Arial" w:hAnsi="Arial" w:cs="Arial"/>
              </w:rPr>
              <w:t xml:space="preserve"> and the chosen vendor will adhere to the confidentiality requirements of SWCHC.</w:t>
            </w:r>
          </w:p>
          <w:p w14:paraId="3D511C72" w14:textId="57B79E42" w:rsidR="00310857" w:rsidRPr="00DF45B5" w:rsidRDefault="00310857" w:rsidP="0012558F">
            <w:pPr>
              <w:rPr>
                <w:rFonts w:ascii="Arial" w:hAnsi="Arial" w:cs="Arial"/>
              </w:rPr>
            </w:pPr>
          </w:p>
        </w:tc>
      </w:tr>
      <w:tr w:rsidR="00C101B4" w:rsidRPr="00DF45B5" w14:paraId="000F4967"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B8C0591" w14:textId="78E2D3F5"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Anticipated Start Date:</w:t>
            </w:r>
          </w:p>
          <w:p w14:paraId="4EE2B445" w14:textId="4D59770C"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A2A9E7E" w14:textId="3FC2435C" w:rsidR="00C101B4" w:rsidRPr="00DF45B5" w:rsidRDefault="00866E5D" w:rsidP="0012558F">
            <w:pPr>
              <w:rPr>
                <w:rFonts w:ascii="Arial" w:hAnsi="Arial" w:cs="Arial"/>
              </w:rPr>
            </w:pPr>
            <w:r w:rsidRPr="00866E5D">
              <w:rPr>
                <w:rFonts w:ascii="Arial" w:hAnsi="Arial" w:cs="Arial"/>
              </w:rPr>
              <w:t>July 1, 2026, or as negotiated</w:t>
            </w:r>
          </w:p>
        </w:tc>
      </w:tr>
      <w:tr w:rsidR="00C101B4" w:rsidRPr="00DF45B5" w14:paraId="6256E04B" w14:textId="77777777" w:rsidTr="0043528E">
        <w:tc>
          <w:tcPr>
            <w:tcW w:w="243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9B2159C" w14:textId="30EA5C69"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Period of Performance:</w:t>
            </w:r>
          </w:p>
          <w:p w14:paraId="480837F0" w14:textId="34CA7556"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E56C880" w14:textId="215E06CA" w:rsidR="00C101B4" w:rsidRPr="00DF45B5" w:rsidRDefault="00866E5D" w:rsidP="0012558F">
            <w:pPr>
              <w:rPr>
                <w:rFonts w:ascii="Arial" w:hAnsi="Arial" w:cs="Arial"/>
              </w:rPr>
            </w:pPr>
            <w:proofErr w:type="gramStart"/>
            <w:r w:rsidRPr="00866E5D">
              <w:rPr>
                <w:rFonts w:ascii="Arial" w:hAnsi="Arial" w:cs="Arial"/>
              </w:rPr>
              <w:t>Annually for</w:t>
            </w:r>
            <w:proofErr w:type="gramEnd"/>
            <w:r w:rsidRPr="00866E5D">
              <w:rPr>
                <w:rFonts w:ascii="Arial" w:hAnsi="Arial" w:cs="Arial"/>
              </w:rPr>
              <w:t xml:space="preserve"> 5 to 10 years (Negotiable with successful vendor)</w:t>
            </w:r>
          </w:p>
        </w:tc>
      </w:tr>
      <w:tr w:rsidR="00C101B4" w:rsidRPr="00DF45B5" w14:paraId="21A65B8A" w14:textId="77777777" w:rsidTr="0043528E">
        <w:trPr>
          <w:trHeight w:val="80"/>
        </w:trPr>
        <w:tc>
          <w:tcPr>
            <w:tcW w:w="2430" w:type="dxa"/>
            <w:tcBorders>
              <w:top w:val="single" w:sz="4" w:space="0" w:color="7F7F7F" w:themeColor="text1" w:themeTint="80"/>
              <w:right w:val="single" w:sz="4" w:space="0" w:color="7F7F7F" w:themeColor="text1" w:themeTint="80"/>
            </w:tcBorders>
            <w:shd w:val="clear" w:color="auto" w:fill="F2F2F2" w:themeFill="background1" w:themeFillShade="F2"/>
            <w:vAlign w:val="center"/>
          </w:tcPr>
          <w:p w14:paraId="5C230490" w14:textId="77777777" w:rsidR="00310857" w:rsidRPr="00DF45B5" w:rsidRDefault="00310857" w:rsidP="0012558F">
            <w:pPr>
              <w:jc w:val="center"/>
              <w:rPr>
                <w:rFonts w:ascii="Arial" w:hAnsi="Arial" w:cs="Arial"/>
                <w:b/>
                <w:bCs/>
                <w:color w:val="404040" w:themeColor="text1" w:themeTint="BF"/>
              </w:rPr>
            </w:pPr>
          </w:p>
          <w:p w14:paraId="0FDBCA59" w14:textId="29A93A01" w:rsidR="00C101B4" w:rsidRPr="00DF45B5" w:rsidRDefault="00C101B4" w:rsidP="0012558F">
            <w:pPr>
              <w:jc w:val="center"/>
              <w:rPr>
                <w:rFonts w:ascii="Arial" w:hAnsi="Arial" w:cs="Arial"/>
                <w:b/>
                <w:bCs/>
                <w:color w:val="404040" w:themeColor="text1" w:themeTint="BF"/>
              </w:rPr>
            </w:pPr>
            <w:r w:rsidRPr="00DF45B5">
              <w:rPr>
                <w:rFonts w:ascii="Arial" w:hAnsi="Arial" w:cs="Arial"/>
                <w:b/>
                <w:bCs/>
                <w:color w:val="404040" w:themeColor="text1" w:themeTint="BF"/>
              </w:rPr>
              <w:t>Completion Date:</w:t>
            </w:r>
          </w:p>
          <w:p w14:paraId="75CA2757" w14:textId="7DC72794" w:rsidR="00C101B4" w:rsidRPr="00DF45B5" w:rsidRDefault="00C101B4" w:rsidP="0012558F">
            <w:pPr>
              <w:jc w:val="center"/>
              <w:rPr>
                <w:rFonts w:ascii="Arial" w:hAnsi="Arial" w:cs="Arial"/>
                <w:b/>
                <w:bCs/>
                <w:color w:val="404040" w:themeColor="text1" w:themeTint="BF"/>
              </w:rPr>
            </w:pPr>
          </w:p>
        </w:tc>
        <w:tc>
          <w:tcPr>
            <w:tcW w:w="6920" w:type="dxa"/>
            <w:tcBorders>
              <w:top w:val="single" w:sz="4" w:space="0" w:color="7F7F7F" w:themeColor="text1" w:themeTint="80"/>
              <w:left w:val="single" w:sz="4" w:space="0" w:color="7F7F7F" w:themeColor="text1" w:themeTint="80"/>
            </w:tcBorders>
            <w:vAlign w:val="center"/>
          </w:tcPr>
          <w:p w14:paraId="675421EC" w14:textId="092EBDF6" w:rsidR="00C101B4" w:rsidRPr="00DF45B5" w:rsidRDefault="00866E5D" w:rsidP="0012558F">
            <w:pPr>
              <w:rPr>
                <w:rFonts w:ascii="Arial" w:hAnsi="Arial" w:cs="Arial"/>
              </w:rPr>
            </w:pPr>
            <w:r w:rsidRPr="00866E5D">
              <w:rPr>
                <w:rFonts w:ascii="Arial" w:hAnsi="Arial" w:cs="Arial"/>
              </w:rPr>
              <w:t>Negotiable with successful vendor</w:t>
            </w:r>
          </w:p>
        </w:tc>
      </w:tr>
    </w:tbl>
    <w:p w14:paraId="778771CE" w14:textId="77777777" w:rsidR="00327BED" w:rsidRPr="00DF45B5" w:rsidRDefault="00327BED" w:rsidP="00664A95">
      <w:pPr>
        <w:jc w:val="both"/>
        <w:rPr>
          <w:rFonts w:ascii="Arial" w:hAnsi="Arial" w:cs="Arial"/>
        </w:rPr>
      </w:pPr>
    </w:p>
    <w:p w14:paraId="073C6423" w14:textId="12929CB3" w:rsidR="00C101B4" w:rsidRPr="00012F8E" w:rsidRDefault="00012F8E" w:rsidP="00012F8E">
      <w:pPr>
        <w:spacing w:after="0"/>
        <w:jc w:val="both"/>
        <w:rPr>
          <w:rFonts w:ascii="Arial" w:hAnsi="Arial" w:cs="Arial"/>
          <w:color w:val="808080" w:themeColor="background1" w:themeShade="80"/>
        </w:rPr>
      </w:pPr>
      <w:r w:rsidRPr="00012F8E">
        <w:rPr>
          <w:rFonts w:ascii="Arial" w:hAnsi="Arial" w:cs="Arial"/>
          <w:b/>
          <w:bCs/>
          <w:color w:val="808080" w:themeColor="background1" w:themeShade="80"/>
          <w:sz w:val="24"/>
          <w:szCs w:val="24"/>
        </w:rPr>
        <w:lastRenderedPageBreak/>
        <w:t xml:space="preserve">GLOSSARY OF TERMS: </w:t>
      </w:r>
    </w:p>
    <w:p w14:paraId="7A565C62" w14:textId="77777777" w:rsidR="00C101B4" w:rsidRPr="00DF45B5" w:rsidRDefault="00C101B4" w:rsidP="00C101B4">
      <w:pPr>
        <w:spacing w:after="0"/>
        <w:jc w:val="both"/>
        <w:rPr>
          <w:rFonts w:ascii="Arial" w:hAnsi="Arial" w:cs="Arial"/>
          <w:i/>
          <w:iCs/>
        </w:rPr>
      </w:pPr>
      <w:r w:rsidRPr="00DF45B5">
        <w:rPr>
          <w:rFonts w:ascii="Arial" w:hAnsi="Arial" w:cs="Arial"/>
          <w:i/>
          <w:iCs/>
        </w:rPr>
        <w:t xml:space="preserve">SWCHC – Somerset West Community Health Centre </w:t>
      </w:r>
    </w:p>
    <w:p w14:paraId="0F6F8B54" w14:textId="4BBDDC93" w:rsidR="00DE127C" w:rsidRPr="00DF45B5" w:rsidRDefault="00750B71" w:rsidP="00664A95">
      <w:pPr>
        <w:jc w:val="both"/>
        <w:rPr>
          <w:rFonts w:ascii="Arial" w:hAnsi="Arial" w:cs="Arial"/>
        </w:rPr>
      </w:pPr>
      <w:r w:rsidRPr="00DF45B5">
        <w:rPr>
          <w:rFonts w:ascii="Arial" w:hAnsi="Arial" w:cs="Arial"/>
          <w:noProof/>
        </w:rPr>
        <w:drawing>
          <wp:anchor distT="0" distB="0" distL="114300" distR="114300" simplePos="0" relativeHeight="251666432" behindDoc="0" locked="0" layoutInCell="1" allowOverlap="1" wp14:anchorId="101F9411" wp14:editId="59403E42">
            <wp:simplePos x="0" y="0"/>
            <wp:positionH relativeFrom="column">
              <wp:posOffset>-202763</wp:posOffset>
            </wp:positionH>
            <wp:positionV relativeFrom="paragraph">
              <wp:posOffset>245317</wp:posOffset>
            </wp:positionV>
            <wp:extent cx="1544320" cy="1602740"/>
            <wp:effectExtent l="0" t="0" r="0" b="0"/>
            <wp:wrapSquare wrapText="bothSides"/>
            <wp:docPr id="2126982382" name="Picture 5" descr="A group of people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82382" name="Picture 5" descr="A group of people danc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320" cy="1602740"/>
                    </a:xfrm>
                    <a:prstGeom prst="rect">
                      <a:avLst/>
                    </a:prstGeom>
                    <a:noFill/>
                  </pic:spPr>
                </pic:pic>
              </a:graphicData>
            </a:graphic>
            <wp14:sizeRelH relativeFrom="page">
              <wp14:pctWidth>0</wp14:pctWidth>
            </wp14:sizeRelH>
            <wp14:sizeRelV relativeFrom="page">
              <wp14:pctHeight>0</wp14:pctHeight>
            </wp14:sizeRelV>
          </wp:anchor>
        </w:drawing>
      </w:r>
    </w:p>
    <w:p w14:paraId="6258F0B1" w14:textId="318CA4D6" w:rsidR="00DE127C" w:rsidRPr="00DF45B5" w:rsidRDefault="00DE127C" w:rsidP="00664A95">
      <w:pPr>
        <w:pStyle w:val="Heading2"/>
        <w:jc w:val="both"/>
        <w:rPr>
          <w:rFonts w:ascii="Arial" w:hAnsi="Arial" w:cs="Arial"/>
          <w:b/>
          <w:bCs/>
          <w:color w:val="1AB39F"/>
          <w:sz w:val="28"/>
          <w:szCs w:val="28"/>
        </w:rPr>
      </w:pPr>
      <w:r w:rsidRPr="00DF45B5">
        <w:rPr>
          <w:rFonts w:ascii="Arial" w:hAnsi="Arial" w:cs="Arial"/>
          <w:b/>
          <w:bCs/>
          <w:color w:val="1AB39F"/>
          <w:sz w:val="28"/>
          <w:szCs w:val="28"/>
        </w:rPr>
        <w:t>ABOUT US</w:t>
      </w:r>
    </w:p>
    <w:p w14:paraId="0E1808BB" w14:textId="7DB8E104" w:rsidR="00DE127C" w:rsidRPr="00DF45B5" w:rsidRDefault="00DE127C" w:rsidP="00664A95">
      <w:pPr>
        <w:jc w:val="both"/>
        <w:rPr>
          <w:rFonts w:ascii="Arial" w:hAnsi="Arial" w:cs="Arial"/>
        </w:rPr>
      </w:pPr>
      <w:r w:rsidRPr="00DF45B5">
        <w:rPr>
          <w:rFonts w:ascii="Arial" w:hAnsi="Arial" w:cs="Arial"/>
        </w:rPr>
        <w:t xml:space="preserve">Established in 1978, Somerset West Community Health Centre (SWCHC) is a non-profit, community-governed organization that serves over 18,000 active clients each year. </w:t>
      </w:r>
    </w:p>
    <w:p w14:paraId="4E54217F" w14:textId="5A42413A" w:rsidR="00DE127C" w:rsidRPr="00DF45B5" w:rsidRDefault="00DE127C" w:rsidP="00664A95">
      <w:pPr>
        <w:jc w:val="both"/>
        <w:rPr>
          <w:rFonts w:ascii="Arial" w:hAnsi="Arial" w:cs="Arial"/>
        </w:rPr>
      </w:pPr>
      <w:r w:rsidRPr="00DF45B5">
        <w:rPr>
          <w:rFonts w:ascii="Arial" w:hAnsi="Arial" w:cs="Arial"/>
        </w:rPr>
        <w:t xml:space="preserve">Our Centre combines </w:t>
      </w:r>
      <w:proofErr w:type="gramStart"/>
      <w:r w:rsidRPr="00DF45B5">
        <w:rPr>
          <w:rFonts w:ascii="Arial" w:hAnsi="Arial" w:cs="Arial"/>
        </w:rPr>
        <w:t>low barrier</w:t>
      </w:r>
      <w:proofErr w:type="gramEnd"/>
      <w:r w:rsidRPr="00DF45B5">
        <w:rPr>
          <w:rFonts w:ascii="Arial" w:hAnsi="Arial" w:cs="Arial"/>
        </w:rPr>
        <w:t xml:space="preserve"> primary health care services with a wide range of other health promotion and community development services, focused on improving the social determinants of health. SWCHC pays particular attention to groups facing barriers to accessing services, including people who are isolated seniors; those experiencing mental health challenges; those from racialized and newcomer communities; those living with low-income; and those who are experiencing homelessness, are precariously housed, or street involved. </w:t>
      </w:r>
    </w:p>
    <w:p w14:paraId="111D45AE" w14:textId="04C31953" w:rsidR="002420E8" w:rsidRPr="00DF45B5" w:rsidRDefault="00DE127C" w:rsidP="00AF3FAF">
      <w:pPr>
        <w:spacing w:before="240"/>
        <w:jc w:val="both"/>
        <w:rPr>
          <w:rFonts w:ascii="Arial" w:hAnsi="Arial" w:cs="Arial"/>
        </w:rPr>
      </w:pPr>
      <w:r w:rsidRPr="00DF45B5">
        <w:rPr>
          <w:rFonts w:ascii="Arial" w:hAnsi="Arial" w:cs="Arial"/>
        </w:rPr>
        <w:t xml:space="preserve">Rooted in profound connections with the communities we serve and operating within an anti-racism, anti-oppression framework, we recognize the existence of systematic racism and aim to foster fair and equitable services for all. We believe that diversity makes our community stronger, that we are all connected, and that everyone matters. We believe that health is a state of physical, mental, social, and spiritual wellbeing. We believe that health equity is key to inclusive, healthy communities and working in partnerships makes our impact more powerful. </w:t>
      </w:r>
    </w:p>
    <w:p w14:paraId="157F04E3" w14:textId="5AC6158D" w:rsidR="00AF3FAF" w:rsidRDefault="00AF3FAF" w:rsidP="00664A95">
      <w:pPr>
        <w:pStyle w:val="Heading2"/>
        <w:jc w:val="both"/>
        <w:rPr>
          <w:rFonts w:ascii="Arial" w:hAnsi="Arial" w:cs="Arial"/>
          <w:b/>
          <w:bCs/>
          <w:color w:val="1AB39F"/>
          <w:sz w:val="28"/>
          <w:szCs w:val="28"/>
        </w:rPr>
      </w:pPr>
      <w:r>
        <w:rPr>
          <w:rFonts w:ascii="Arial" w:hAnsi="Arial" w:cs="Arial"/>
          <w:b/>
          <w:bCs/>
          <w:color w:val="1AB39F"/>
          <w:sz w:val="28"/>
          <w:szCs w:val="28"/>
        </w:rPr>
        <w:t xml:space="preserve">PROJECT DETAILS </w:t>
      </w:r>
    </w:p>
    <w:p w14:paraId="138F7396" w14:textId="2035E641" w:rsidR="001F489B" w:rsidRDefault="001F489B" w:rsidP="001F489B">
      <w:pPr>
        <w:rPr>
          <w:rFonts w:ascii="Arial" w:hAnsi="Arial" w:cs="Arial"/>
        </w:rPr>
      </w:pPr>
      <w:r>
        <w:rPr>
          <w:rFonts w:ascii="Arial" w:hAnsi="Arial" w:cs="Arial"/>
        </w:rPr>
        <w:t xml:space="preserve">SWCHC is seeking to contract full transportation services, which </w:t>
      </w:r>
      <w:r w:rsidR="00F90036">
        <w:rPr>
          <w:rFonts w:ascii="Arial" w:hAnsi="Arial" w:cs="Arial"/>
        </w:rPr>
        <w:t>include</w:t>
      </w:r>
      <w:r>
        <w:rPr>
          <w:rFonts w:ascii="Arial" w:hAnsi="Arial" w:cs="Arial"/>
        </w:rPr>
        <w:t xml:space="preserve"> the provision of a bus and a bus driver, on a five (5) to ten (10) year term that is on par or that exceeds our current standard of service outlined in </w:t>
      </w:r>
      <w:r w:rsidR="00F90036">
        <w:rPr>
          <w:rFonts w:ascii="Arial" w:hAnsi="Arial" w:cs="Arial"/>
        </w:rPr>
        <w:t>Schedule D</w:t>
      </w:r>
      <w:r>
        <w:rPr>
          <w:rFonts w:ascii="Arial" w:hAnsi="Arial" w:cs="Arial"/>
        </w:rPr>
        <w:t xml:space="preserve">.  </w:t>
      </w:r>
    </w:p>
    <w:p w14:paraId="1DD0F9A7" w14:textId="4FC2AAF3" w:rsidR="009963DC" w:rsidRDefault="001F489B" w:rsidP="00AF3FAF">
      <w:pPr>
        <w:rPr>
          <w:rFonts w:ascii="Arial" w:hAnsi="Arial" w:cs="Arial"/>
        </w:rPr>
      </w:pPr>
      <w:r>
        <w:rPr>
          <w:rFonts w:ascii="Arial" w:hAnsi="Arial" w:cs="Arial"/>
        </w:rPr>
        <w:t xml:space="preserve">Given the age of children being transported to and from Headstart programs, SWCHC is committed to following Transport Canada and Pupil Transportation Authority safety review guidelines for preschool transportation while utilizing our limited financial resources in a way that achieves maximum level of service and maintaining accountability to our funder, the City of Ottawa. </w:t>
      </w:r>
    </w:p>
    <w:p w14:paraId="1DE28141" w14:textId="76B4E9EC" w:rsidR="00B41169" w:rsidRPr="00DF45B5" w:rsidRDefault="00B41169" w:rsidP="00664A95">
      <w:pPr>
        <w:pStyle w:val="Heading2"/>
        <w:jc w:val="both"/>
        <w:rPr>
          <w:rFonts w:ascii="Arial" w:hAnsi="Arial" w:cs="Arial"/>
          <w:b/>
          <w:bCs/>
          <w:color w:val="1AB39F"/>
          <w:sz w:val="28"/>
          <w:szCs w:val="28"/>
        </w:rPr>
      </w:pPr>
      <w:r w:rsidRPr="00DF45B5">
        <w:rPr>
          <w:rFonts w:ascii="Arial" w:hAnsi="Arial" w:cs="Arial"/>
          <w:b/>
          <w:bCs/>
          <w:color w:val="1AB39F"/>
          <w:sz w:val="28"/>
          <w:szCs w:val="28"/>
        </w:rPr>
        <w:t>SCOPE OF WORK</w:t>
      </w:r>
    </w:p>
    <w:p w14:paraId="6E275312" w14:textId="05617279" w:rsidR="00750B71" w:rsidRPr="003034D4" w:rsidRDefault="003034D4" w:rsidP="003034D4">
      <w:pPr>
        <w:shd w:val="clear" w:color="auto" w:fill="05AC9A"/>
        <w:spacing w:after="0"/>
        <w:jc w:val="both"/>
        <w:rPr>
          <w:rFonts w:ascii="Arial" w:hAnsi="Arial" w:cs="Arial"/>
          <w:b/>
          <w:bCs/>
          <w:color w:val="FFFFFF" w:themeColor="background1"/>
          <w:sz w:val="24"/>
          <w:szCs w:val="24"/>
        </w:rPr>
      </w:pPr>
      <w:r w:rsidRPr="003034D4">
        <w:rPr>
          <w:rFonts w:ascii="Arial" w:hAnsi="Arial" w:cs="Arial"/>
          <w:b/>
          <w:bCs/>
          <w:color w:val="FFFFFF" w:themeColor="background1"/>
          <w:sz w:val="24"/>
          <w:szCs w:val="24"/>
        </w:rPr>
        <w:t xml:space="preserve">Service Requirements: </w:t>
      </w:r>
    </w:p>
    <w:p w14:paraId="573FA685" w14:textId="18C739F0" w:rsidR="009963DC" w:rsidRDefault="001F489B" w:rsidP="008778A0">
      <w:pPr>
        <w:spacing w:after="0"/>
        <w:rPr>
          <w:rFonts w:ascii="Arial" w:hAnsi="Arial" w:cs="Arial"/>
        </w:rPr>
      </w:pPr>
      <w:r>
        <w:rPr>
          <w:rFonts w:ascii="Arial" w:hAnsi="Arial" w:cs="Arial"/>
        </w:rPr>
        <w:t xml:space="preserve">Transportation services must </w:t>
      </w:r>
      <w:r w:rsidR="008778A0">
        <w:rPr>
          <w:rFonts w:ascii="Arial" w:hAnsi="Arial" w:cs="Arial"/>
        </w:rPr>
        <w:t>include</w:t>
      </w:r>
      <w:r>
        <w:rPr>
          <w:rFonts w:ascii="Arial" w:hAnsi="Arial" w:cs="Arial"/>
        </w:rPr>
        <w:t xml:space="preserve">: </w:t>
      </w:r>
    </w:p>
    <w:p w14:paraId="7E3CA8FF" w14:textId="64FE49B1" w:rsidR="001F489B" w:rsidRDefault="008778A0" w:rsidP="001F489B">
      <w:pPr>
        <w:pStyle w:val="ListParagraph"/>
        <w:numPr>
          <w:ilvl w:val="0"/>
          <w:numId w:val="31"/>
        </w:numPr>
        <w:rPr>
          <w:rFonts w:ascii="Arial" w:hAnsi="Arial" w:cs="Arial"/>
        </w:rPr>
      </w:pPr>
      <w:r>
        <w:rPr>
          <w:rFonts w:ascii="Arial" w:hAnsi="Arial" w:cs="Arial"/>
        </w:rPr>
        <w:t>The provision of full</w:t>
      </w:r>
      <w:r w:rsidR="001F489B">
        <w:rPr>
          <w:rFonts w:ascii="Arial" w:hAnsi="Arial" w:cs="Arial"/>
        </w:rPr>
        <w:t xml:space="preserve"> service (bus driver included). </w:t>
      </w:r>
    </w:p>
    <w:p w14:paraId="4982D897" w14:textId="4FAE6C9D" w:rsidR="001F489B" w:rsidRPr="008778A0" w:rsidRDefault="008778A0" w:rsidP="008778A0">
      <w:pPr>
        <w:pStyle w:val="ListParagraph"/>
        <w:numPr>
          <w:ilvl w:val="0"/>
          <w:numId w:val="31"/>
        </w:numPr>
        <w:rPr>
          <w:rFonts w:ascii="Arial" w:hAnsi="Arial" w:cs="Arial"/>
        </w:rPr>
      </w:pPr>
      <w:r>
        <w:rPr>
          <w:rFonts w:ascii="Arial" w:hAnsi="Arial" w:cs="Arial"/>
        </w:rPr>
        <w:t xml:space="preserve">The provision of all seats having </w:t>
      </w:r>
      <w:r w:rsidR="001F489B" w:rsidRPr="008778A0">
        <w:rPr>
          <w:rFonts w:ascii="Arial" w:hAnsi="Arial" w:cs="Arial"/>
        </w:rPr>
        <w:t>Universal Anchorage System (UAS) or integrated seats</w:t>
      </w:r>
      <w:r w:rsidR="00F90036">
        <w:rPr>
          <w:rFonts w:ascii="Arial" w:hAnsi="Arial" w:cs="Arial"/>
        </w:rPr>
        <w:t xml:space="preserve"> (detailed in Schedule C). </w:t>
      </w:r>
    </w:p>
    <w:p w14:paraId="410BBEE5" w14:textId="1D772113" w:rsidR="001F489B" w:rsidRDefault="001F489B" w:rsidP="001F489B">
      <w:pPr>
        <w:pStyle w:val="ListParagraph"/>
        <w:numPr>
          <w:ilvl w:val="0"/>
          <w:numId w:val="31"/>
        </w:numPr>
        <w:rPr>
          <w:rFonts w:ascii="Arial" w:hAnsi="Arial" w:cs="Arial"/>
        </w:rPr>
      </w:pPr>
      <w:r>
        <w:rPr>
          <w:rFonts w:ascii="Arial" w:hAnsi="Arial" w:cs="Arial"/>
        </w:rPr>
        <w:t>The ability to transport a minimum of 16 children.</w:t>
      </w:r>
    </w:p>
    <w:p w14:paraId="72D2B652" w14:textId="505E6565" w:rsidR="008778A0" w:rsidRDefault="008778A0" w:rsidP="001F489B">
      <w:pPr>
        <w:pStyle w:val="ListParagraph"/>
        <w:numPr>
          <w:ilvl w:val="0"/>
          <w:numId w:val="31"/>
        </w:numPr>
        <w:rPr>
          <w:rFonts w:ascii="Arial" w:hAnsi="Arial" w:cs="Arial"/>
        </w:rPr>
      </w:pPr>
      <w:r>
        <w:rPr>
          <w:rFonts w:ascii="Arial" w:hAnsi="Arial" w:cs="Arial"/>
        </w:rPr>
        <w:t xml:space="preserve">The ability to provide service 235 days per year. </w:t>
      </w:r>
    </w:p>
    <w:p w14:paraId="7146543D" w14:textId="11D198CA" w:rsidR="002D736D" w:rsidRDefault="008778A0" w:rsidP="0043014F">
      <w:pPr>
        <w:pStyle w:val="ListParagraph"/>
        <w:numPr>
          <w:ilvl w:val="0"/>
          <w:numId w:val="29"/>
        </w:numPr>
        <w:rPr>
          <w:rFonts w:ascii="Arial" w:hAnsi="Arial" w:cs="Arial"/>
        </w:rPr>
      </w:pPr>
      <w:r>
        <w:rPr>
          <w:rFonts w:ascii="Arial" w:hAnsi="Arial" w:cs="Arial"/>
        </w:rPr>
        <w:t xml:space="preserve">The </w:t>
      </w:r>
      <w:r w:rsidR="002D736D">
        <w:rPr>
          <w:rFonts w:ascii="Arial" w:hAnsi="Arial" w:cs="Arial"/>
        </w:rPr>
        <w:t>Ability to provide 4 routes per day (2AM, 2PM).</w:t>
      </w:r>
    </w:p>
    <w:p w14:paraId="74972B4C" w14:textId="2328A251" w:rsidR="002D736D" w:rsidRDefault="008778A0" w:rsidP="0043014F">
      <w:pPr>
        <w:pStyle w:val="ListParagraph"/>
        <w:numPr>
          <w:ilvl w:val="0"/>
          <w:numId w:val="29"/>
        </w:numPr>
        <w:rPr>
          <w:rFonts w:ascii="Arial" w:hAnsi="Arial" w:cs="Arial"/>
        </w:rPr>
      </w:pPr>
      <w:r>
        <w:rPr>
          <w:rFonts w:ascii="Arial" w:hAnsi="Arial" w:cs="Arial"/>
        </w:rPr>
        <w:t xml:space="preserve">The </w:t>
      </w:r>
      <w:r w:rsidR="002D736D">
        <w:rPr>
          <w:rFonts w:ascii="Arial" w:hAnsi="Arial" w:cs="Arial"/>
        </w:rPr>
        <w:t xml:space="preserve">Ability to provide </w:t>
      </w:r>
      <w:r>
        <w:rPr>
          <w:rFonts w:ascii="Arial" w:hAnsi="Arial" w:cs="Arial"/>
        </w:rPr>
        <w:t xml:space="preserve">dash and rear </w:t>
      </w:r>
      <w:r w:rsidR="002D736D">
        <w:rPr>
          <w:rFonts w:ascii="Arial" w:hAnsi="Arial" w:cs="Arial"/>
        </w:rPr>
        <w:t>air conditioning</w:t>
      </w:r>
      <w:r>
        <w:rPr>
          <w:rFonts w:ascii="Arial" w:hAnsi="Arial" w:cs="Arial"/>
        </w:rPr>
        <w:t xml:space="preserve">. </w:t>
      </w:r>
    </w:p>
    <w:p w14:paraId="71985403" w14:textId="5F12EC43" w:rsidR="00310857" w:rsidRPr="008778A0" w:rsidRDefault="008778A0" w:rsidP="008778A0">
      <w:pPr>
        <w:rPr>
          <w:rFonts w:ascii="Arial" w:hAnsi="Arial" w:cs="Arial"/>
        </w:rPr>
      </w:pPr>
      <w:r>
        <w:rPr>
          <w:rFonts w:ascii="Arial" w:hAnsi="Arial" w:cs="Arial"/>
        </w:rPr>
        <w:t xml:space="preserve">As of January 2026, the daily travel maximum is 75kms however this may be subject to change. </w:t>
      </w:r>
    </w:p>
    <w:p w14:paraId="55833C66" w14:textId="7E6E9664" w:rsidR="00082B7B" w:rsidRPr="003034D4" w:rsidRDefault="003034D4" w:rsidP="003034D4">
      <w:pPr>
        <w:shd w:val="clear" w:color="auto" w:fill="05AC9A"/>
        <w:spacing w:after="0"/>
        <w:jc w:val="both"/>
        <w:rPr>
          <w:rFonts w:ascii="Arial" w:hAnsi="Arial" w:cs="Arial"/>
          <w:b/>
          <w:bCs/>
          <w:color w:val="FFFFFF" w:themeColor="background1"/>
          <w:sz w:val="24"/>
          <w:szCs w:val="24"/>
        </w:rPr>
      </w:pPr>
      <w:r w:rsidRPr="003034D4">
        <w:rPr>
          <w:rFonts w:ascii="Arial" w:hAnsi="Arial" w:cs="Arial"/>
          <w:b/>
          <w:bCs/>
          <w:color w:val="FFFFFF" w:themeColor="background1"/>
          <w:sz w:val="24"/>
          <w:szCs w:val="24"/>
        </w:rPr>
        <w:lastRenderedPageBreak/>
        <w:t xml:space="preserve">Service Requirements Statements: </w:t>
      </w:r>
    </w:p>
    <w:p w14:paraId="167F5763" w14:textId="2A8A9239" w:rsidR="008853B0" w:rsidRPr="00AF3FAF" w:rsidRDefault="008778A0" w:rsidP="004E7864">
      <w:pPr>
        <w:pStyle w:val="ListParagraph"/>
        <w:numPr>
          <w:ilvl w:val="0"/>
          <w:numId w:val="8"/>
        </w:numPr>
        <w:jc w:val="both"/>
        <w:rPr>
          <w:rFonts w:ascii="Arial" w:hAnsi="Arial" w:cs="Arial"/>
        </w:rPr>
      </w:pPr>
      <w:r>
        <w:rPr>
          <w:rFonts w:ascii="Arial" w:hAnsi="Arial" w:cs="Arial"/>
        </w:rPr>
        <w:t xml:space="preserve">The vendor must include a clause in their proposal that indicates the consequences should the agency need to terminate or renegotiate due to changing program needs prior to the contracted term end date. </w:t>
      </w:r>
    </w:p>
    <w:p w14:paraId="1FF883B7" w14:textId="62C9DFD0" w:rsidR="00C32909" w:rsidRPr="00DF45B5" w:rsidRDefault="00C32909" w:rsidP="00C32909">
      <w:pPr>
        <w:pStyle w:val="Heading2"/>
        <w:jc w:val="both"/>
        <w:rPr>
          <w:rFonts w:ascii="Arial" w:hAnsi="Arial" w:cs="Arial"/>
          <w:b/>
          <w:bCs/>
          <w:color w:val="1AB39F"/>
          <w:sz w:val="28"/>
          <w:szCs w:val="28"/>
        </w:rPr>
      </w:pPr>
      <w:r w:rsidRPr="00DF45B5">
        <w:rPr>
          <w:rFonts w:ascii="Arial" w:hAnsi="Arial" w:cs="Arial"/>
          <w:b/>
          <w:bCs/>
          <w:color w:val="1AB39F"/>
          <w:sz w:val="28"/>
          <w:szCs w:val="28"/>
        </w:rPr>
        <w:t>PROPOSED FEES</w:t>
      </w:r>
    </w:p>
    <w:p w14:paraId="416CC17F" w14:textId="0E58775F" w:rsidR="008778A0" w:rsidRDefault="00C32909" w:rsidP="003034D4">
      <w:pPr>
        <w:rPr>
          <w:rFonts w:ascii="Arial" w:hAnsi="Arial" w:cs="Arial"/>
        </w:rPr>
      </w:pPr>
      <w:r w:rsidRPr="00DF45B5">
        <w:rPr>
          <w:rFonts w:ascii="Arial" w:hAnsi="Arial" w:cs="Arial"/>
        </w:rPr>
        <w:t>All bidding vendors must include a fee schedule reflecting the total fee and respective hourly rate for service</w:t>
      </w:r>
      <w:r w:rsidR="008778A0">
        <w:rPr>
          <w:rFonts w:ascii="Arial" w:hAnsi="Arial" w:cs="Arial"/>
        </w:rPr>
        <w:t xml:space="preserve">, including but not limited to: </w:t>
      </w:r>
    </w:p>
    <w:p w14:paraId="72BBC5B4" w14:textId="77777777" w:rsidR="008778A0" w:rsidRDefault="008778A0" w:rsidP="008778A0">
      <w:pPr>
        <w:pStyle w:val="ListParagraph"/>
        <w:numPr>
          <w:ilvl w:val="0"/>
          <w:numId w:val="30"/>
        </w:numPr>
        <w:rPr>
          <w:rFonts w:ascii="Arial" w:hAnsi="Arial" w:cs="Arial"/>
        </w:rPr>
      </w:pPr>
      <w:r>
        <w:rPr>
          <w:rFonts w:ascii="Arial" w:hAnsi="Arial" w:cs="Arial"/>
        </w:rPr>
        <w:t xml:space="preserve">Rates for full-service bus with universal anchorage system (UAS) as well as dash and rear air conditioning. </w:t>
      </w:r>
    </w:p>
    <w:p w14:paraId="289C8AD2" w14:textId="77777777" w:rsidR="008778A0" w:rsidRDefault="008778A0" w:rsidP="008778A0">
      <w:pPr>
        <w:pStyle w:val="ListParagraph"/>
        <w:numPr>
          <w:ilvl w:val="0"/>
          <w:numId w:val="30"/>
        </w:numPr>
        <w:rPr>
          <w:rFonts w:ascii="Arial" w:hAnsi="Arial" w:cs="Arial"/>
        </w:rPr>
      </w:pPr>
      <w:r>
        <w:rPr>
          <w:rFonts w:ascii="Arial" w:hAnsi="Arial" w:cs="Arial"/>
        </w:rPr>
        <w:t xml:space="preserve">Rates per member agency for full-service bus with integrated seats as well as dash and rear air conditioning. </w:t>
      </w:r>
    </w:p>
    <w:p w14:paraId="258BDA47" w14:textId="4A1A13D7" w:rsidR="008778A0" w:rsidRPr="008778A0" w:rsidRDefault="008778A0" w:rsidP="003034D4">
      <w:pPr>
        <w:pStyle w:val="ListParagraph"/>
        <w:numPr>
          <w:ilvl w:val="0"/>
          <w:numId w:val="30"/>
        </w:numPr>
        <w:rPr>
          <w:rFonts w:ascii="Arial" w:hAnsi="Arial" w:cs="Arial"/>
        </w:rPr>
      </w:pPr>
      <w:r>
        <w:rPr>
          <w:rFonts w:ascii="Arial" w:hAnsi="Arial" w:cs="Arial"/>
        </w:rPr>
        <w:t xml:space="preserve">Other </w:t>
      </w:r>
      <w:r w:rsidR="00291398">
        <w:rPr>
          <w:rFonts w:ascii="Arial" w:hAnsi="Arial" w:cs="Arial"/>
        </w:rPr>
        <w:t xml:space="preserve">associated </w:t>
      </w:r>
      <w:r>
        <w:rPr>
          <w:rFonts w:ascii="Arial" w:hAnsi="Arial" w:cs="Arial"/>
        </w:rPr>
        <w:t>costs to meet transportation requirements such as purchase, installation, and maintenance of ca</w:t>
      </w:r>
      <w:r w:rsidR="00291398">
        <w:rPr>
          <w:rFonts w:ascii="Arial" w:hAnsi="Arial" w:cs="Arial"/>
        </w:rPr>
        <w:t>r</w:t>
      </w:r>
      <w:r>
        <w:rPr>
          <w:rFonts w:ascii="Arial" w:hAnsi="Arial" w:cs="Arial"/>
        </w:rPr>
        <w:t xml:space="preserve"> seats in </w:t>
      </w:r>
      <w:r w:rsidR="00291398">
        <w:rPr>
          <w:rFonts w:ascii="Arial" w:hAnsi="Arial" w:cs="Arial"/>
        </w:rPr>
        <w:t xml:space="preserve">a </w:t>
      </w:r>
      <w:r>
        <w:rPr>
          <w:rFonts w:ascii="Arial" w:hAnsi="Arial" w:cs="Arial"/>
        </w:rPr>
        <w:t xml:space="preserve">bus with UAS or other relevant costs. </w:t>
      </w:r>
    </w:p>
    <w:p w14:paraId="248D034F" w14:textId="04EA410D" w:rsidR="00C32909" w:rsidRPr="00DF45B5" w:rsidRDefault="00C32909" w:rsidP="003034D4">
      <w:pPr>
        <w:rPr>
          <w:rFonts w:ascii="Arial" w:hAnsi="Arial" w:cs="Arial"/>
        </w:rPr>
      </w:pPr>
      <w:r w:rsidRPr="00DF45B5">
        <w:rPr>
          <w:rFonts w:ascii="Arial" w:hAnsi="Arial" w:cs="Arial"/>
        </w:rPr>
        <w:t>In the financial proposal, the bidder should detail per diem rates and estimated effort (hours/days) of all individuals involved with the project. The financial proposal should also outline administrative costs and travel costs as separate line items for consideration</w:t>
      </w:r>
      <w:r w:rsidR="00291398">
        <w:rPr>
          <w:rFonts w:ascii="Arial" w:hAnsi="Arial" w:cs="Arial"/>
        </w:rPr>
        <w:t xml:space="preserve"> as appropriate</w:t>
      </w:r>
      <w:r w:rsidRPr="00DF45B5">
        <w:rPr>
          <w:rFonts w:ascii="Arial" w:hAnsi="Arial" w:cs="Arial"/>
        </w:rPr>
        <w:t xml:space="preserve">. </w:t>
      </w:r>
    </w:p>
    <w:p w14:paraId="722AC3CC" w14:textId="1EAE1C53" w:rsidR="00C32909" w:rsidRDefault="00C32909" w:rsidP="003034D4">
      <w:pPr>
        <w:rPr>
          <w:rFonts w:ascii="Arial" w:hAnsi="Arial" w:cs="Arial"/>
        </w:rPr>
      </w:pPr>
      <w:r w:rsidRPr="00DF45B5">
        <w:rPr>
          <w:rFonts w:ascii="Arial" w:hAnsi="Arial" w:cs="Arial"/>
        </w:rPr>
        <w:t xml:space="preserve">The proposed fees should be allocated in a consistent and logical manner to the service requirement areas outlined above. </w:t>
      </w:r>
    </w:p>
    <w:p w14:paraId="3849E071" w14:textId="77777777" w:rsidR="008778A0" w:rsidRDefault="008778A0" w:rsidP="008778A0">
      <w:pPr>
        <w:rPr>
          <w:rFonts w:ascii="Arial" w:hAnsi="Arial" w:cs="Arial"/>
        </w:rPr>
      </w:pPr>
      <w:r w:rsidRPr="00DF45B5">
        <w:rPr>
          <w:rFonts w:ascii="Arial" w:hAnsi="Arial" w:cs="Arial"/>
        </w:rPr>
        <w:t xml:space="preserve">Please note that submissions without an accompanying fee schedule will not be considered. </w:t>
      </w:r>
    </w:p>
    <w:p w14:paraId="2C5F4A14" w14:textId="18E3B1DA" w:rsidR="000230E9" w:rsidRPr="00DF45B5" w:rsidRDefault="000230E9" w:rsidP="00664A95">
      <w:pPr>
        <w:pStyle w:val="Heading2"/>
        <w:jc w:val="both"/>
        <w:rPr>
          <w:rFonts w:ascii="Arial" w:hAnsi="Arial" w:cs="Arial"/>
          <w:b/>
          <w:bCs/>
          <w:color w:val="1AB39F"/>
          <w:sz w:val="28"/>
          <w:szCs w:val="28"/>
        </w:rPr>
      </w:pPr>
      <w:r w:rsidRPr="00DF45B5">
        <w:rPr>
          <w:rFonts w:ascii="Arial" w:hAnsi="Arial" w:cs="Arial"/>
          <w:b/>
          <w:bCs/>
          <w:color w:val="1AB39F"/>
          <w:sz w:val="28"/>
          <w:szCs w:val="28"/>
        </w:rPr>
        <w:t>TIMELINES</w:t>
      </w:r>
    </w:p>
    <w:tbl>
      <w:tblPr>
        <w:tblStyle w:val="TableGrid"/>
        <w:tblW w:w="0" w:type="auto"/>
        <w:tblLook w:val="04A0" w:firstRow="1" w:lastRow="0" w:firstColumn="1" w:lastColumn="0" w:noHBand="0" w:noVBand="1"/>
      </w:tblPr>
      <w:tblGrid>
        <w:gridCol w:w="4675"/>
        <w:gridCol w:w="4675"/>
      </w:tblGrid>
      <w:tr w:rsidR="000230E9" w:rsidRPr="00DF45B5" w14:paraId="3AB39DD5" w14:textId="77777777" w:rsidTr="000230E9">
        <w:tc>
          <w:tcPr>
            <w:tcW w:w="4675" w:type="dxa"/>
            <w:shd w:val="clear" w:color="auto" w:fill="D1D1D1" w:themeFill="background2" w:themeFillShade="E6"/>
          </w:tcPr>
          <w:p w14:paraId="6539BD22" w14:textId="535BFDEE" w:rsidR="000230E9" w:rsidRPr="00DF45B5" w:rsidRDefault="000230E9" w:rsidP="00664A95">
            <w:pPr>
              <w:jc w:val="both"/>
              <w:rPr>
                <w:rFonts w:ascii="Arial" w:hAnsi="Arial" w:cs="Arial"/>
                <w:b/>
                <w:bCs/>
              </w:rPr>
            </w:pPr>
            <w:r w:rsidRPr="00DF45B5">
              <w:rPr>
                <w:rFonts w:ascii="Arial" w:hAnsi="Arial" w:cs="Arial"/>
                <w:b/>
                <w:bCs/>
              </w:rPr>
              <w:t xml:space="preserve">Due Date </w:t>
            </w:r>
          </w:p>
        </w:tc>
        <w:tc>
          <w:tcPr>
            <w:tcW w:w="4675" w:type="dxa"/>
            <w:shd w:val="clear" w:color="auto" w:fill="D1D1D1" w:themeFill="background2" w:themeFillShade="E6"/>
          </w:tcPr>
          <w:p w14:paraId="7319AA9F" w14:textId="77777777" w:rsidR="000230E9" w:rsidRPr="00DF45B5" w:rsidRDefault="000230E9" w:rsidP="00664A95">
            <w:pPr>
              <w:jc w:val="both"/>
              <w:rPr>
                <w:rFonts w:ascii="Arial" w:hAnsi="Arial" w:cs="Arial"/>
              </w:rPr>
            </w:pPr>
          </w:p>
        </w:tc>
      </w:tr>
      <w:tr w:rsidR="000230E9" w:rsidRPr="00DF45B5" w14:paraId="51BA06B7" w14:textId="77777777" w:rsidTr="000230E9">
        <w:tc>
          <w:tcPr>
            <w:tcW w:w="4675" w:type="dxa"/>
          </w:tcPr>
          <w:p w14:paraId="17BAC8D3" w14:textId="78837DD2" w:rsidR="000230E9" w:rsidRPr="00AF3FAF" w:rsidRDefault="00866E5D" w:rsidP="00664A95">
            <w:pPr>
              <w:jc w:val="both"/>
              <w:rPr>
                <w:rFonts w:ascii="Arial" w:hAnsi="Arial" w:cs="Arial"/>
              </w:rPr>
            </w:pPr>
            <w:r>
              <w:rPr>
                <w:rFonts w:ascii="Arial" w:hAnsi="Arial" w:cs="Arial"/>
              </w:rPr>
              <w:t>March 19, 2026</w:t>
            </w:r>
          </w:p>
        </w:tc>
        <w:tc>
          <w:tcPr>
            <w:tcW w:w="4675" w:type="dxa"/>
          </w:tcPr>
          <w:p w14:paraId="213ABE0E" w14:textId="77777777" w:rsidR="00866E5D" w:rsidRPr="00866E5D" w:rsidRDefault="00866E5D" w:rsidP="00866E5D">
            <w:pPr>
              <w:jc w:val="both"/>
              <w:rPr>
                <w:rFonts w:ascii="Arial" w:hAnsi="Arial" w:cs="Arial"/>
              </w:rPr>
            </w:pPr>
            <w:r w:rsidRPr="00866E5D">
              <w:rPr>
                <w:rFonts w:ascii="Arial" w:hAnsi="Arial" w:cs="Arial"/>
              </w:rPr>
              <w:t xml:space="preserve">RFP Release </w:t>
            </w:r>
          </w:p>
          <w:p w14:paraId="73B71553" w14:textId="1AAE37B5" w:rsidR="000230E9" w:rsidRPr="00DF45B5" w:rsidRDefault="000230E9" w:rsidP="00866E5D">
            <w:pPr>
              <w:jc w:val="both"/>
              <w:rPr>
                <w:rFonts w:ascii="Arial" w:hAnsi="Arial" w:cs="Arial"/>
              </w:rPr>
            </w:pPr>
          </w:p>
        </w:tc>
      </w:tr>
      <w:tr w:rsidR="000230E9" w:rsidRPr="00DF45B5" w14:paraId="78519779" w14:textId="77777777" w:rsidTr="000230E9">
        <w:tc>
          <w:tcPr>
            <w:tcW w:w="4675" w:type="dxa"/>
          </w:tcPr>
          <w:p w14:paraId="68A0742B" w14:textId="494D22FC" w:rsidR="000230E9" w:rsidRPr="00AF3FAF" w:rsidRDefault="00866E5D" w:rsidP="00664A95">
            <w:pPr>
              <w:jc w:val="both"/>
              <w:rPr>
                <w:rFonts w:ascii="Arial" w:hAnsi="Arial" w:cs="Arial"/>
              </w:rPr>
            </w:pPr>
            <w:r>
              <w:rPr>
                <w:rFonts w:ascii="Arial" w:hAnsi="Arial" w:cs="Arial"/>
              </w:rPr>
              <w:t>April 1, 2026</w:t>
            </w:r>
          </w:p>
        </w:tc>
        <w:tc>
          <w:tcPr>
            <w:tcW w:w="4675" w:type="dxa"/>
          </w:tcPr>
          <w:p w14:paraId="289BC803" w14:textId="77777777" w:rsidR="00866E5D" w:rsidRPr="00866E5D" w:rsidRDefault="00866E5D" w:rsidP="00866E5D">
            <w:pPr>
              <w:jc w:val="both"/>
              <w:rPr>
                <w:rFonts w:ascii="Arial" w:hAnsi="Arial" w:cs="Arial"/>
              </w:rPr>
            </w:pPr>
            <w:r w:rsidRPr="00866E5D">
              <w:rPr>
                <w:rFonts w:ascii="Arial" w:hAnsi="Arial" w:cs="Arial"/>
              </w:rPr>
              <w:t xml:space="preserve">Deadline for RFP Enquiries </w:t>
            </w:r>
          </w:p>
          <w:p w14:paraId="6E957FB8" w14:textId="6D407CCE" w:rsidR="000230E9" w:rsidRPr="00DF45B5" w:rsidRDefault="000230E9" w:rsidP="00866E5D">
            <w:pPr>
              <w:jc w:val="both"/>
              <w:rPr>
                <w:rFonts w:ascii="Arial" w:hAnsi="Arial" w:cs="Arial"/>
              </w:rPr>
            </w:pPr>
          </w:p>
        </w:tc>
      </w:tr>
      <w:tr w:rsidR="000230E9" w:rsidRPr="00DF45B5" w14:paraId="4E8CA0F1" w14:textId="77777777" w:rsidTr="000230E9">
        <w:tc>
          <w:tcPr>
            <w:tcW w:w="4675" w:type="dxa"/>
          </w:tcPr>
          <w:p w14:paraId="6D2CF0DE" w14:textId="3002148C" w:rsidR="000230E9" w:rsidRPr="00AF3FAF" w:rsidRDefault="00866E5D" w:rsidP="00664A95">
            <w:pPr>
              <w:jc w:val="both"/>
              <w:rPr>
                <w:rFonts w:ascii="Arial" w:hAnsi="Arial" w:cs="Arial"/>
              </w:rPr>
            </w:pPr>
            <w:r>
              <w:rPr>
                <w:rFonts w:ascii="Arial" w:hAnsi="Arial" w:cs="Arial"/>
              </w:rPr>
              <w:t>April 2, 2026</w:t>
            </w:r>
          </w:p>
        </w:tc>
        <w:tc>
          <w:tcPr>
            <w:tcW w:w="4675" w:type="dxa"/>
          </w:tcPr>
          <w:p w14:paraId="5E00DC20" w14:textId="77777777" w:rsidR="00866E5D" w:rsidRPr="00866E5D" w:rsidRDefault="00866E5D" w:rsidP="00866E5D">
            <w:pPr>
              <w:jc w:val="both"/>
              <w:rPr>
                <w:rFonts w:ascii="Arial" w:hAnsi="Arial" w:cs="Arial"/>
              </w:rPr>
            </w:pPr>
            <w:r w:rsidRPr="00866E5D">
              <w:rPr>
                <w:rFonts w:ascii="Arial" w:hAnsi="Arial" w:cs="Arial"/>
              </w:rPr>
              <w:t xml:space="preserve">RFP Closing Date – Deadline for Proposals </w:t>
            </w:r>
          </w:p>
          <w:p w14:paraId="702174D9" w14:textId="3D78CDFD" w:rsidR="000230E9" w:rsidRPr="00DF45B5" w:rsidRDefault="000230E9" w:rsidP="00866E5D">
            <w:pPr>
              <w:jc w:val="both"/>
              <w:rPr>
                <w:rFonts w:ascii="Arial" w:hAnsi="Arial" w:cs="Arial"/>
              </w:rPr>
            </w:pPr>
          </w:p>
        </w:tc>
      </w:tr>
      <w:tr w:rsidR="00C32909" w:rsidRPr="00DF45B5" w14:paraId="0B7B24C5" w14:textId="77777777" w:rsidTr="000230E9">
        <w:tc>
          <w:tcPr>
            <w:tcW w:w="4675" w:type="dxa"/>
          </w:tcPr>
          <w:p w14:paraId="04071DFD" w14:textId="0FAF3C71" w:rsidR="00C32909" w:rsidRPr="00AF3FAF" w:rsidRDefault="00866E5D" w:rsidP="00C32909">
            <w:pPr>
              <w:jc w:val="both"/>
              <w:rPr>
                <w:rFonts w:ascii="Arial" w:hAnsi="Arial" w:cs="Arial"/>
              </w:rPr>
            </w:pPr>
            <w:r>
              <w:rPr>
                <w:rFonts w:ascii="Arial" w:hAnsi="Arial" w:cs="Arial"/>
              </w:rPr>
              <w:t>April 13-17, 2026</w:t>
            </w:r>
          </w:p>
        </w:tc>
        <w:tc>
          <w:tcPr>
            <w:tcW w:w="4675" w:type="dxa"/>
          </w:tcPr>
          <w:p w14:paraId="5E8325E5" w14:textId="77777777" w:rsidR="00866E5D" w:rsidRPr="00866E5D" w:rsidRDefault="00866E5D" w:rsidP="00866E5D">
            <w:pPr>
              <w:jc w:val="both"/>
              <w:rPr>
                <w:rFonts w:ascii="Arial" w:hAnsi="Arial" w:cs="Arial"/>
              </w:rPr>
            </w:pPr>
            <w:r w:rsidRPr="00866E5D">
              <w:rPr>
                <w:rFonts w:ascii="Arial" w:hAnsi="Arial" w:cs="Arial"/>
              </w:rPr>
              <w:t xml:space="preserve">Interviews for Short-Listed Candidates </w:t>
            </w:r>
          </w:p>
          <w:p w14:paraId="20161D9F" w14:textId="740707E2" w:rsidR="00C32909" w:rsidRPr="00DF45B5" w:rsidRDefault="00C32909" w:rsidP="00866E5D">
            <w:pPr>
              <w:jc w:val="both"/>
              <w:rPr>
                <w:rFonts w:ascii="Arial" w:hAnsi="Arial" w:cs="Arial"/>
              </w:rPr>
            </w:pPr>
          </w:p>
        </w:tc>
      </w:tr>
      <w:tr w:rsidR="00C32909" w:rsidRPr="00DF45B5" w14:paraId="7A390C59" w14:textId="77777777" w:rsidTr="000230E9">
        <w:tc>
          <w:tcPr>
            <w:tcW w:w="4675" w:type="dxa"/>
          </w:tcPr>
          <w:p w14:paraId="0E3E6266" w14:textId="359A0F9C" w:rsidR="00C32909" w:rsidRPr="00AF3FAF" w:rsidRDefault="00866E5D" w:rsidP="00C32909">
            <w:pPr>
              <w:jc w:val="both"/>
              <w:rPr>
                <w:rFonts w:ascii="Arial" w:hAnsi="Arial" w:cs="Arial"/>
              </w:rPr>
            </w:pPr>
            <w:r>
              <w:rPr>
                <w:rFonts w:ascii="Arial" w:hAnsi="Arial" w:cs="Arial"/>
              </w:rPr>
              <w:t>April 28, 2026</w:t>
            </w:r>
          </w:p>
        </w:tc>
        <w:tc>
          <w:tcPr>
            <w:tcW w:w="4675" w:type="dxa"/>
          </w:tcPr>
          <w:p w14:paraId="4CC6639C" w14:textId="77777777" w:rsidR="00866E5D" w:rsidRPr="00866E5D" w:rsidRDefault="00866E5D" w:rsidP="00866E5D">
            <w:pPr>
              <w:jc w:val="both"/>
              <w:rPr>
                <w:rFonts w:ascii="Arial" w:hAnsi="Arial" w:cs="Arial"/>
              </w:rPr>
            </w:pPr>
            <w:r w:rsidRPr="00866E5D">
              <w:rPr>
                <w:rFonts w:ascii="Arial" w:hAnsi="Arial" w:cs="Arial"/>
              </w:rPr>
              <w:t xml:space="preserve">Notification to Successful Bidder </w:t>
            </w:r>
          </w:p>
          <w:p w14:paraId="0A51ABD0" w14:textId="4F00C95A" w:rsidR="00C32909" w:rsidRPr="00DF45B5" w:rsidRDefault="00C32909" w:rsidP="00866E5D">
            <w:pPr>
              <w:jc w:val="both"/>
              <w:rPr>
                <w:rFonts w:ascii="Arial" w:hAnsi="Arial" w:cs="Arial"/>
              </w:rPr>
            </w:pPr>
          </w:p>
        </w:tc>
      </w:tr>
      <w:tr w:rsidR="00C32909" w:rsidRPr="00DF45B5" w14:paraId="0E552545" w14:textId="77777777" w:rsidTr="000230E9">
        <w:tc>
          <w:tcPr>
            <w:tcW w:w="4675" w:type="dxa"/>
          </w:tcPr>
          <w:p w14:paraId="768936E0" w14:textId="2832732E" w:rsidR="00C32909" w:rsidRPr="00AF3FAF" w:rsidRDefault="00866E5D" w:rsidP="00C32909">
            <w:pPr>
              <w:jc w:val="both"/>
              <w:rPr>
                <w:rFonts w:ascii="Arial" w:hAnsi="Arial" w:cs="Arial"/>
              </w:rPr>
            </w:pPr>
            <w:r>
              <w:rPr>
                <w:rFonts w:ascii="Arial" w:hAnsi="Arial" w:cs="Arial"/>
              </w:rPr>
              <w:t>July 1, 2026</w:t>
            </w:r>
          </w:p>
        </w:tc>
        <w:tc>
          <w:tcPr>
            <w:tcW w:w="4675" w:type="dxa"/>
          </w:tcPr>
          <w:p w14:paraId="090B374C" w14:textId="6D9313F0" w:rsidR="00C32909" w:rsidRPr="00DF45B5" w:rsidRDefault="00866E5D" w:rsidP="00C32909">
            <w:pPr>
              <w:jc w:val="both"/>
              <w:rPr>
                <w:rFonts w:ascii="Arial" w:hAnsi="Arial" w:cs="Arial"/>
              </w:rPr>
            </w:pPr>
            <w:r w:rsidRPr="00866E5D">
              <w:rPr>
                <w:rFonts w:ascii="Arial" w:hAnsi="Arial" w:cs="Arial"/>
              </w:rPr>
              <w:t>Desired Start Date</w:t>
            </w:r>
          </w:p>
        </w:tc>
      </w:tr>
    </w:tbl>
    <w:p w14:paraId="4D801CD9" w14:textId="59BE74FE" w:rsidR="000962E0" w:rsidRPr="00DF45B5" w:rsidRDefault="000962E0" w:rsidP="00664A95">
      <w:pPr>
        <w:pStyle w:val="Heading2"/>
        <w:jc w:val="both"/>
        <w:rPr>
          <w:rFonts w:ascii="Arial" w:hAnsi="Arial" w:cs="Arial"/>
          <w:b/>
          <w:bCs/>
          <w:color w:val="1AB39F"/>
          <w:sz w:val="28"/>
          <w:szCs w:val="28"/>
        </w:rPr>
      </w:pPr>
      <w:r w:rsidRPr="00DF45B5">
        <w:rPr>
          <w:rFonts w:ascii="Arial" w:hAnsi="Arial" w:cs="Arial"/>
          <w:b/>
          <w:bCs/>
          <w:color w:val="1AB39F"/>
          <w:sz w:val="28"/>
          <w:szCs w:val="28"/>
        </w:rPr>
        <w:t>SUBMISSION GUIDELINES</w:t>
      </w:r>
    </w:p>
    <w:p w14:paraId="3528FD93" w14:textId="3DFE87E7" w:rsidR="000962E0" w:rsidRPr="003034D4" w:rsidRDefault="003034D4" w:rsidP="003034D4">
      <w:pPr>
        <w:shd w:val="clear" w:color="auto" w:fill="05AC9A"/>
        <w:spacing w:after="0"/>
        <w:jc w:val="both"/>
        <w:rPr>
          <w:rFonts w:ascii="Arial" w:hAnsi="Arial" w:cs="Arial"/>
          <w:b/>
          <w:bCs/>
          <w:color w:val="FFFFFF" w:themeColor="background1"/>
          <w:sz w:val="24"/>
          <w:szCs w:val="24"/>
        </w:rPr>
      </w:pPr>
      <w:r w:rsidRPr="003034D4">
        <w:rPr>
          <w:rFonts w:ascii="Arial" w:hAnsi="Arial" w:cs="Arial"/>
          <w:b/>
          <w:bCs/>
          <w:color w:val="FFFFFF" w:themeColor="background1"/>
          <w:sz w:val="24"/>
          <w:szCs w:val="24"/>
        </w:rPr>
        <w:t>Communication After Issuance</w:t>
      </w:r>
      <w:r>
        <w:rPr>
          <w:rFonts w:ascii="Arial" w:hAnsi="Arial" w:cs="Arial"/>
          <w:b/>
          <w:bCs/>
          <w:color w:val="FFFFFF" w:themeColor="background1"/>
          <w:sz w:val="24"/>
          <w:szCs w:val="24"/>
        </w:rPr>
        <w:t xml:space="preserve">: </w:t>
      </w:r>
      <w:r w:rsidRPr="003034D4">
        <w:rPr>
          <w:rFonts w:ascii="Arial" w:hAnsi="Arial" w:cs="Arial"/>
          <w:b/>
          <w:bCs/>
          <w:color w:val="FFFFFF" w:themeColor="background1"/>
          <w:sz w:val="24"/>
          <w:szCs w:val="24"/>
        </w:rPr>
        <w:t xml:space="preserve"> </w:t>
      </w:r>
    </w:p>
    <w:p w14:paraId="3C32240E" w14:textId="32796A6D" w:rsidR="00F90036" w:rsidRDefault="000962E0" w:rsidP="00291398">
      <w:pPr>
        <w:jc w:val="both"/>
        <w:rPr>
          <w:rFonts w:ascii="Arial" w:hAnsi="Arial" w:cs="Arial"/>
        </w:rPr>
      </w:pPr>
      <w:r w:rsidRPr="00DF45B5">
        <w:rPr>
          <w:rFonts w:ascii="Arial" w:hAnsi="Arial" w:cs="Arial"/>
        </w:rPr>
        <w:t xml:space="preserve">Vendors are prohibited from contacting any staff to obtain any information pertaining to this RFP, RFP process, or to demonstrate or justify the Vendor’s services or relay other benefits of doing business with SWCHC or other CHCs involved. It is inappropriate for the Vendor to initiate contact with any member of the RFP Evaluation Committee or any other staff unless specifically requested to do so by the Client Representative. Please note that it is inappropriate for the Vendor to engage </w:t>
      </w:r>
      <w:r w:rsidRPr="00DF45B5">
        <w:rPr>
          <w:rFonts w:ascii="Arial" w:hAnsi="Arial" w:cs="Arial"/>
        </w:rPr>
        <w:lastRenderedPageBreak/>
        <w:t xml:space="preserve">in entertaining any staff member connected with this RFP. Any Vendor who fails to comply with this requirement will be disqualified from the bidding process.   </w:t>
      </w:r>
    </w:p>
    <w:p w14:paraId="4981E4AB" w14:textId="5495752B" w:rsidR="003034D4" w:rsidRPr="003034D4" w:rsidRDefault="003034D4" w:rsidP="003034D4">
      <w:pPr>
        <w:shd w:val="clear" w:color="auto" w:fill="05AC9A"/>
        <w:spacing w:after="0"/>
        <w:jc w:val="both"/>
        <w:rPr>
          <w:rFonts w:ascii="Arial" w:hAnsi="Arial" w:cs="Arial"/>
          <w:b/>
          <w:bCs/>
          <w:color w:val="FFFFFF" w:themeColor="background1"/>
          <w:sz w:val="24"/>
          <w:szCs w:val="24"/>
        </w:rPr>
      </w:pPr>
      <w:r>
        <w:rPr>
          <w:rFonts w:ascii="Arial" w:hAnsi="Arial" w:cs="Arial"/>
          <w:b/>
          <w:bCs/>
          <w:color w:val="FFFFFF" w:themeColor="background1"/>
          <w:sz w:val="24"/>
          <w:szCs w:val="24"/>
        </w:rPr>
        <w:t xml:space="preserve">Withdrawal or Amendment of Proposal: </w:t>
      </w:r>
    </w:p>
    <w:p w14:paraId="4ADFF0FB" w14:textId="580D99FE" w:rsidR="000962E0" w:rsidRPr="00DF45B5" w:rsidRDefault="000962E0" w:rsidP="003034D4">
      <w:pPr>
        <w:jc w:val="both"/>
        <w:rPr>
          <w:rFonts w:ascii="Arial" w:hAnsi="Arial" w:cs="Arial"/>
        </w:rPr>
      </w:pPr>
      <w:r w:rsidRPr="00DF45B5">
        <w:rPr>
          <w:rFonts w:ascii="Arial" w:hAnsi="Arial" w:cs="Arial"/>
        </w:rPr>
        <w:t xml:space="preserve">Vendors may withdraw or amend their proposal any time prior to the RFP Closing Date by written notice to the </w:t>
      </w:r>
      <w:r w:rsidR="00291398">
        <w:rPr>
          <w:rFonts w:ascii="Arial" w:hAnsi="Arial" w:cs="Arial"/>
        </w:rPr>
        <w:t xml:space="preserve">Manager, Children &amp; Youth Services. </w:t>
      </w:r>
      <w:r w:rsidRPr="00DF45B5">
        <w:rPr>
          <w:rFonts w:ascii="Arial" w:hAnsi="Arial" w:cs="Arial"/>
        </w:rPr>
        <w:t xml:space="preserve">SWCHC will return a proposal that has been withdrawn. </w:t>
      </w:r>
    </w:p>
    <w:p w14:paraId="49861623" w14:textId="63AD8C2C" w:rsidR="000962E0" w:rsidRPr="003034D4" w:rsidRDefault="003034D4" w:rsidP="003034D4">
      <w:pPr>
        <w:shd w:val="clear" w:color="auto" w:fill="05AC9A"/>
        <w:spacing w:after="0"/>
        <w:jc w:val="both"/>
        <w:rPr>
          <w:rFonts w:ascii="Arial" w:hAnsi="Arial" w:cs="Arial"/>
        </w:rPr>
      </w:pPr>
      <w:r w:rsidRPr="003034D4">
        <w:rPr>
          <w:rFonts w:ascii="Arial" w:hAnsi="Arial" w:cs="Arial"/>
          <w:b/>
          <w:bCs/>
          <w:color w:val="FFFFFF" w:themeColor="background1"/>
          <w:sz w:val="24"/>
          <w:szCs w:val="24"/>
        </w:rPr>
        <w:t>Proposal Irrevocable</w:t>
      </w:r>
      <w:r w:rsidRPr="003034D4">
        <w:rPr>
          <w:rFonts w:ascii="Arial" w:hAnsi="Arial" w:cs="Arial"/>
          <w:b/>
          <w:bCs/>
          <w:color w:val="FFFFFF" w:themeColor="background1"/>
        </w:rPr>
        <w:t>:</w:t>
      </w:r>
      <w:r>
        <w:rPr>
          <w:rFonts w:ascii="Arial" w:hAnsi="Arial" w:cs="Arial"/>
          <w:color w:val="FFFFFF" w:themeColor="background1"/>
        </w:rPr>
        <w:t xml:space="preserve"> </w:t>
      </w:r>
      <w:r w:rsidRPr="003034D4">
        <w:rPr>
          <w:rFonts w:ascii="Arial" w:hAnsi="Arial" w:cs="Arial"/>
        </w:rPr>
        <w:t xml:space="preserve"> </w:t>
      </w:r>
    </w:p>
    <w:p w14:paraId="380C234B" w14:textId="32B9B304" w:rsidR="000962E0" w:rsidRPr="00DF45B5" w:rsidRDefault="000962E0" w:rsidP="00291398">
      <w:pPr>
        <w:jc w:val="both"/>
        <w:rPr>
          <w:rFonts w:ascii="Arial" w:hAnsi="Arial" w:cs="Arial"/>
        </w:rPr>
      </w:pPr>
      <w:r w:rsidRPr="00DF45B5">
        <w:rPr>
          <w:rFonts w:ascii="Arial" w:hAnsi="Arial" w:cs="Arial"/>
        </w:rPr>
        <w:t xml:space="preserve">Subject to the Vendor’s right to withdraw a proposal prior to the RFP Closing Date, proposals will be irrevocable by the Vendor and will remain in effect and open for acceptance by SWCHC until </w:t>
      </w:r>
      <w:r w:rsidR="002E022A">
        <w:rPr>
          <w:rFonts w:ascii="Arial" w:hAnsi="Arial" w:cs="Arial"/>
        </w:rPr>
        <w:t>April 2, 2026.</w:t>
      </w:r>
    </w:p>
    <w:p w14:paraId="012B6EAE" w14:textId="57ACE682" w:rsidR="003034D4" w:rsidRPr="003034D4" w:rsidRDefault="003034D4" w:rsidP="003034D4">
      <w:pPr>
        <w:shd w:val="clear" w:color="auto" w:fill="05AC9A"/>
        <w:spacing w:after="0"/>
        <w:jc w:val="both"/>
        <w:rPr>
          <w:rFonts w:ascii="Arial" w:hAnsi="Arial" w:cs="Arial"/>
          <w:b/>
          <w:bCs/>
          <w:color w:val="FFFFFF" w:themeColor="background1"/>
          <w:sz w:val="24"/>
          <w:szCs w:val="24"/>
        </w:rPr>
      </w:pPr>
      <w:r w:rsidRPr="003034D4">
        <w:rPr>
          <w:rFonts w:ascii="Arial" w:hAnsi="Arial" w:cs="Arial"/>
          <w:b/>
          <w:bCs/>
          <w:color w:val="FFFFFF" w:themeColor="background1"/>
          <w:sz w:val="24"/>
          <w:szCs w:val="24"/>
        </w:rPr>
        <w:t>Addenda</w:t>
      </w:r>
      <w:r>
        <w:rPr>
          <w:rFonts w:ascii="Arial" w:hAnsi="Arial" w:cs="Arial"/>
          <w:b/>
          <w:bCs/>
          <w:color w:val="FFFFFF" w:themeColor="background1"/>
          <w:sz w:val="24"/>
          <w:szCs w:val="24"/>
        </w:rPr>
        <w:t xml:space="preserve">: </w:t>
      </w:r>
    </w:p>
    <w:p w14:paraId="10C38AAD" w14:textId="49FCC557" w:rsidR="000962E0" w:rsidRDefault="000962E0" w:rsidP="00291398">
      <w:pPr>
        <w:spacing w:after="0"/>
        <w:jc w:val="both"/>
        <w:rPr>
          <w:rFonts w:ascii="Arial" w:hAnsi="Arial" w:cs="Arial"/>
        </w:rPr>
      </w:pPr>
      <w:r w:rsidRPr="00DF45B5">
        <w:rPr>
          <w:rFonts w:ascii="Arial" w:hAnsi="Arial" w:cs="Arial"/>
        </w:rPr>
        <w:t xml:space="preserve">The issuance of addenda will be the only method recognized for revisions to the RFP document. SWCHC will </w:t>
      </w:r>
      <w:r w:rsidR="00062CA5" w:rsidRPr="00DF45B5">
        <w:rPr>
          <w:rFonts w:ascii="Arial" w:hAnsi="Arial" w:cs="Arial"/>
        </w:rPr>
        <w:t xml:space="preserve">make its best effort to issue addenda within a reasonable period of time. </w:t>
      </w:r>
    </w:p>
    <w:p w14:paraId="0B422271" w14:textId="77777777" w:rsidR="003034D4" w:rsidRDefault="003034D4" w:rsidP="003034D4">
      <w:pPr>
        <w:spacing w:after="0"/>
        <w:jc w:val="both"/>
        <w:rPr>
          <w:rFonts w:ascii="Arial" w:hAnsi="Arial" w:cs="Arial"/>
          <w:b/>
          <w:bCs/>
          <w:color w:val="7F7F7F" w:themeColor="text1" w:themeTint="80"/>
        </w:rPr>
      </w:pPr>
    </w:p>
    <w:p w14:paraId="1BAF07C4" w14:textId="383AA533" w:rsidR="00062CA5" w:rsidRPr="003034D4" w:rsidRDefault="003034D4" w:rsidP="003034D4">
      <w:pPr>
        <w:shd w:val="clear" w:color="auto" w:fill="05AC9A"/>
        <w:spacing w:after="0"/>
        <w:jc w:val="both"/>
        <w:rPr>
          <w:rFonts w:ascii="Arial" w:hAnsi="Arial" w:cs="Arial"/>
          <w:b/>
          <w:bCs/>
          <w:color w:val="FFFFFF" w:themeColor="background1"/>
          <w:sz w:val="24"/>
          <w:szCs w:val="24"/>
        </w:rPr>
      </w:pPr>
      <w:r w:rsidRPr="003034D4">
        <w:rPr>
          <w:rFonts w:ascii="Arial" w:hAnsi="Arial" w:cs="Arial"/>
          <w:b/>
          <w:bCs/>
          <w:color w:val="FFFFFF" w:themeColor="background1"/>
          <w:sz w:val="24"/>
          <w:szCs w:val="24"/>
        </w:rPr>
        <w:t xml:space="preserve">Clarification </w:t>
      </w:r>
      <w:r w:rsidR="003D5520">
        <w:rPr>
          <w:rFonts w:ascii="Arial" w:hAnsi="Arial" w:cs="Arial"/>
          <w:b/>
          <w:bCs/>
          <w:color w:val="FFFFFF" w:themeColor="background1"/>
          <w:sz w:val="24"/>
          <w:szCs w:val="24"/>
        </w:rPr>
        <w:t>&amp;</w:t>
      </w:r>
      <w:r w:rsidRPr="003034D4">
        <w:rPr>
          <w:rFonts w:ascii="Arial" w:hAnsi="Arial" w:cs="Arial"/>
          <w:b/>
          <w:bCs/>
          <w:color w:val="FFFFFF" w:themeColor="background1"/>
          <w:sz w:val="24"/>
          <w:szCs w:val="24"/>
        </w:rPr>
        <w:t xml:space="preserve"> Verification </w:t>
      </w:r>
      <w:r>
        <w:rPr>
          <w:rFonts w:ascii="Arial" w:hAnsi="Arial" w:cs="Arial"/>
          <w:b/>
          <w:bCs/>
          <w:color w:val="FFFFFF" w:themeColor="background1"/>
          <w:sz w:val="24"/>
          <w:szCs w:val="24"/>
        </w:rPr>
        <w:t>o</w:t>
      </w:r>
      <w:r w:rsidRPr="003034D4">
        <w:rPr>
          <w:rFonts w:ascii="Arial" w:hAnsi="Arial" w:cs="Arial"/>
          <w:b/>
          <w:bCs/>
          <w:color w:val="FFFFFF" w:themeColor="background1"/>
          <w:sz w:val="24"/>
          <w:szCs w:val="24"/>
        </w:rPr>
        <w:t>f Proposal</w:t>
      </w:r>
      <w:r>
        <w:rPr>
          <w:rFonts w:ascii="Arial" w:hAnsi="Arial" w:cs="Arial"/>
          <w:b/>
          <w:bCs/>
          <w:color w:val="FFFFFF" w:themeColor="background1"/>
          <w:sz w:val="24"/>
          <w:szCs w:val="24"/>
        </w:rPr>
        <w:t xml:space="preserve">: </w:t>
      </w:r>
      <w:r w:rsidRPr="003034D4">
        <w:rPr>
          <w:rFonts w:ascii="Arial" w:hAnsi="Arial" w:cs="Arial"/>
          <w:b/>
          <w:bCs/>
          <w:color w:val="FFFFFF" w:themeColor="background1"/>
          <w:sz w:val="24"/>
          <w:szCs w:val="24"/>
        </w:rPr>
        <w:t xml:space="preserve"> </w:t>
      </w:r>
    </w:p>
    <w:p w14:paraId="0F05DF49" w14:textId="77777777" w:rsidR="00062CA5" w:rsidRPr="00DF45B5" w:rsidRDefault="00062CA5" w:rsidP="00291398">
      <w:pPr>
        <w:jc w:val="both"/>
        <w:rPr>
          <w:rFonts w:ascii="Arial" w:hAnsi="Arial" w:cs="Arial"/>
        </w:rPr>
      </w:pPr>
      <w:r w:rsidRPr="00DF45B5">
        <w:rPr>
          <w:rFonts w:ascii="Arial" w:hAnsi="Arial" w:cs="Arial"/>
        </w:rPr>
        <w:t xml:space="preserve">SWCHC reserves the right to seek clarification and supplementary information from Vendors after the bid submission deadline. The response received by SWCHC from a Vendor shall, if accepted by SWCHC, form an integral part of that Vendor’s submission. </w:t>
      </w:r>
    </w:p>
    <w:p w14:paraId="02423388" w14:textId="79D2EB70" w:rsidR="000962E0" w:rsidRPr="00DF45B5" w:rsidRDefault="00062CA5" w:rsidP="00291398">
      <w:pPr>
        <w:jc w:val="both"/>
        <w:rPr>
          <w:rFonts w:ascii="Arial" w:hAnsi="Arial" w:cs="Arial"/>
        </w:rPr>
      </w:pPr>
      <w:r w:rsidRPr="00DF45B5">
        <w:rPr>
          <w:rFonts w:ascii="Arial" w:hAnsi="Arial" w:cs="Arial"/>
        </w:rPr>
        <w:t>SWCHC reserves the right to verify any Vendor statement or claim by whatever means SWCHC deems appropriate and may reject any Vendor statement or claim, if in the judgment of SWCHC, the statement or claim appears unwarranted or not credible.</w:t>
      </w:r>
    </w:p>
    <w:p w14:paraId="6F53ABD3" w14:textId="00426B21" w:rsidR="00062CA5" w:rsidRPr="003034D4" w:rsidRDefault="003034D4" w:rsidP="003034D4">
      <w:pPr>
        <w:shd w:val="clear" w:color="auto" w:fill="05AC9A"/>
        <w:spacing w:after="0"/>
        <w:jc w:val="both"/>
        <w:rPr>
          <w:rFonts w:ascii="Arial" w:hAnsi="Arial" w:cs="Arial"/>
          <w:b/>
          <w:bCs/>
          <w:color w:val="FFFFFF" w:themeColor="background1"/>
          <w:sz w:val="24"/>
          <w:szCs w:val="24"/>
        </w:rPr>
      </w:pPr>
      <w:r w:rsidRPr="003034D4">
        <w:rPr>
          <w:rFonts w:ascii="Arial" w:hAnsi="Arial" w:cs="Arial"/>
          <w:b/>
          <w:bCs/>
          <w:color w:val="FFFFFF" w:themeColor="background1"/>
          <w:sz w:val="24"/>
          <w:szCs w:val="24"/>
        </w:rPr>
        <w:t>Vendor Inquiries</w:t>
      </w:r>
      <w:r>
        <w:rPr>
          <w:rFonts w:ascii="Arial" w:hAnsi="Arial" w:cs="Arial"/>
          <w:b/>
          <w:bCs/>
          <w:color w:val="FFFFFF" w:themeColor="background1"/>
          <w:sz w:val="24"/>
          <w:szCs w:val="24"/>
        </w:rPr>
        <w:t xml:space="preserve">: </w:t>
      </w:r>
    </w:p>
    <w:p w14:paraId="77F3BDF7" w14:textId="191577D2" w:rsidR="00062CA5" w:rsidRPr="00DF45B5" w:rsidRDefault="00062CA5" w:rsidP="00291398">
      <w:pPr>
        <w:jc w:val="both"/>
        <w:rPr>
          <w:rFonts w:ascii="Arial" w:hAnsi="Arial" w:cs="Arial"/>
        </w:rPr>
      </w:pPr>
      <w:r w:rsidRPr="00DF45B5">
        <w:rPr>
          <w:rFonts w:ascii="Arial" w:hAnsi="Arial" w:cs="Arial"/>
        </w:rPr>
        <w:t xml:space="preserve">All inquiries regarding this RFP should be directed via email to the Client Representative. </w:t>
      </w:r>
      <w:r w:rsidRPr="00DF45B5">
        <w:rPr>
          <w:rFonts w:ascii="Arial" w:hAnsi="Arial" w:cs="Arial"/>
          <w:b/>
          <w:bCs/>
        </w:rPr>
        <w:t>Reference the Project Name in the subject line.</w:t>
      </w:r>
      <w:r w:rsidRPr="00DF45B5">
        <w:rPr>
          <w:rFonts w:ascii="Arial" w:hAnsi="Arial" w:cs="Arial"/>
        </w:rPr>
        <w:t xml:space="preserve"> </w:t>
      </w:r>
    </w:p>
    <w:p w14:paraId="5D83BC4D" w14:textId="6488A6D6" w:rsidR="00062CA5" w:rsidRPr="003D5520" w:rsidRDefault="003D5520" w:rsidP="003D5520">
      <w:p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Conflict of Interest</w:t>
      </w:r>
    </w:p>
    <w:p w14:paraId="21DBBB94" w14:textId="69E25162" w:rsidR="00062CA5" w:rsidRPr="00DF45B5" w:rsidRDefault="00062CA5" w:rsidP="003D5520">
      <w:pPr>
        <w:jc w:val="both"/>
        <w:rPr>
          <w:rFonts w:ascii="Arial" w:hAnsi="Arial" w:cs="Arial"/>
        </w:rPr>
      </w:pPr>
      <w:r w:rsidRPr="00DF45B5">
        <w:rPr>
          <w:rFonts w:ascii="Arial" w:hAnsi="Arial" w:cs="Arial"/>
        </w:rPr>
        <w:t>Any Vendor(s) who has a current or may have had a previous relationship with SWCHC, or their directors, officers, agents, employees and/or clients must disclose such relationship(s). Each Vendor will sign and return an original</w:t>
      </w:r>
      <w:r w:rsidR="003D5520">
        <w:rPr>
          <w:rFonts w:ascii="Arial" w:hAnsi="Arial" w:cs="Arial"/>
        </w:rPr>
        <w:t xml:space="preserve"> </w:t>
      </w:r>
      <w:r w:rsidRPr="00DF45B5">
        <w:rPr>
          <w:rFonts w:ascii="Arial" w:hAnsi="Arial" w:cs="Arial"/>
        </w:rPr>
        <w:t xml:space="preserve">the </w:t>
      </w:r>
      <w:proofErr w:type="gramStart"/>
      <w:r w:rsidRPr="00DF45B5">
        <w:rPr>
          <w:rFonts w:ascii="Arial" w:hAnsi="Arial" w:cs="Arial"/>
        </w:rPr>
        <w:t>Conflict of Interest</w:t>
      </w:r>
      <w:proofErr w:type="gramEnd"/>
      <w:r w:rsidRPr="00DF45B5">
        <w:rPr>
          <w:rFonts w:ascii="Arial" w:hAnsi="Arial" w:cs="Arial"/>
        </w:rPr>
        <w:t xml:space="preserve"> Form, attached in Schedule B. </w:t>
      </w:r>
    </w:p>
    <w:p w14:paraId="2C6A5E53" w14:textId="1F794DFF" w:rsidR="000962E0" w:rsidRPr="00DF45B5" w:rsidRDefault="00062CA5" w:rsidP="003D5520">
      <w:pPr>
        <w:jc w:val="both"/>
        <w:rPr>
          <w:rFonts w:ascii="Arial" w:hAnsi="Arial" w:cs="Arial"/>
        </w:rPr>
      </w:pPr>
      <w:r w:rsidRPr="00DF45B5">
        <w:rPr>
          <w:rFonts w:ascii="Arial" w:hAnsi="Arial" w:cs="Arial"/>
        </w:rPr>
        <w:t xml:space="preserve">The proposal of any Vendor may be disqualified where that Vendor fails to provide confirmation of the foregoing or makes misrepresentations regarding any of the above. Further, SWCHC, in addition to any other remedies it may have in law or in equity, shall have the right to rescind any contract awarded to a Vendor if SWCHC, in its sole discretion, determines that the Vendor made a misrepresentation regarding any of the above. </w:t>
      </w:r>
    </w:p>
    <w:p w14:paraId="2090CD60" w14:textId="6D0AAC47" w:rsidR="004629AE" w:rsidRPr="00DF45B5" w:rsidRDefault="00DC2F70" w:rsidP="00664A95">
      <w:pPr>
        <w:pStyle w:val="Heading2"/>
        <w:jc w:val="both"/>
        <w:rPr>
          <w:rFonts w:ascii="Arial" w:hAnsi="Arial" w:cs="Arial"/>
          <w:b/>
          <w:bCs/>
          <w:color w:val="1AB39F"/>
          <w:sz w:val="28"/>
          <w:szCs w:val="28"/>
        </w:rPr>
      </w:pPr>
      <w:r w:rsidRPr="00DF45B5">
        <w:rPr>
          <w:rFonts w:ascii="Arial" w:hAnsi="Arial" w:cs="Arial"/>
          <w:b/>
          <w:bCs/>
          <w:color w:val="1AB39F"/>
          <w:sz w:val="28"/>
          <w:szCs w:val="28"/>
        </w:rPr>
        <w:t xml:space="preserve">PROPOSAL </w:t>
      </w:r>
      <w:r w:rsidR="00B32775" w:rsidRPr="00DF45B5">
        <w:rPr>
          <w:rFonts w:ascii="Arial" w:hAnsi="Arial" w:cs="Arial"/>
          <w:b/>
          <w:bCs/>
          <w:color w:val="1AB39F"/>
          <w:sz w:val="28"/>
          <w:szCs w:val="28"/>
        </w:rPr>
        <w:t>REQUIREMENTS</w:t>
      </w:r>
    </w:p>
    <w:p w14:paraId="5C71CBF7" w14:textId="7410F2FF" w:rsidR="00B32775" w:rsidRPr="00DF45B5" w:rsidRDefault="00B32775" w:rsidP="00291398">
      <w:pPr>
        <w:jc w:val="both"/>
        <w:rPr>
          <w:rFonts w:ascii="Arial" w:hAnsi="Arial" w:cs="Arial"/>
        </w:rPr>
      </w:pPr>
      <w:r w:rsidRPr="00DF45B5">
        <w:rPr>
          <w:rFonts w:ascii="Arial" w:hAnsi="Arial" w:cs="Arial"/>
        </w:rPr>
        <w:t xml:space="preserve">Failure on the part of the bidder to meet any one of the listed requirements below will result in the proposal being deemed ineligible for further consideration. It is the responsibility of the bidder to ensure that the proposal meets </w:t>
      </w:r>
      <w:r w:rsidRPr="00DF45B5">
        <w:rPr>
          <w:rFonts w:ascii="Arial" w:hAnsi="Arial" w:cs="Arial"/>
          <w:b/>
          <w:bCs/>
          <w:u w:val="single"/>
        </w:rPr>
        <w:t>all</w:t>
      </w:r>
      <w:r w:rsidRPr="00DF45B5">
        <w:rPr>
          <w:rFonts w:ascii="Arial" w:hAnsi="Arial" w:cs="Arial"/>
        </w:rPr>
        <w:t xml:space="preserve"> the mandatory requirements. </w:t>
      </w:r>
    </w:p>
    <w:p w14:paraId="0320310F" w14:textId="4EFD09E7" w:rsidR="00C32909" w:rsidRPr="00DF45B5" w:rsidRDefault="00C32909" w:rsidP="003034D4">
      <w:pPr>
        <w:jc w:val="both"/>
        <w:rPr>
          <w:rFonts w:ascii="Arial" w:hAnsi="Arial" w:cs="Arial"/>
        </w:rPr>
      </w:pPr>
      <w:r w:rsidRPr="00DF45B5">
        <w:rPr>
          <w:rFonts w:ascii="Arial" w:hAnsi="Arial" w:cs="Arial"/>
        </w:rPr>
        <w:t xml:space="preserve">The proposal should include as a minimum the following information mandatory requirements: </w:t>
      </w:r>
    </w:p>
    <w:p w14:paraId="687C824B" w14:textId="526CF42D" w:rsidR="00B32775" w:rsidRPr="003D5520" w:rsidRDefault="003D5520" w:rsidP="003D5520">
      <w:pPr>
        <w:pStyle w:val="ListParagraph"/>
        <w:numPr>
          <w:ilvl w:val="0"/>
          <w:numId w:val="10"/>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Cover Letter: </w:t>
      </w:r>
    </w:p>
    <w:p w14:paraId="5A367A45" w14:textId="1C3DAFF5" w:rsidR="00B32775" w:rsidRPr="00DF45B5" w:rsidRDefault="00B32775" w:rsidP="003034D4">
      <w:pPr>
        <w:spacing w:after="0"/>
        <w:ind w:firstLine="360"/>
        <w:jc w:val="both"/>
        <w:rPr>
          <w:rFonts w:ascii="Arial" w:hAnsi="Arial" w:cs="Arial"/>
        </w:rPr>
      </w:pPr>
      <w:r w:rsidRPr="00DF45B5">
        <w:rPr>
          <w:rFonts w:ascii="Arial" w:hAnsi="Arial" w:cs="Arial"/>
        </w:rPr>
        <w:lastRenderedPageBreak/>
        <w:t xml:space="preserve">An introduction to the Vendor’s organization </w:t>
      </w:r>
      <w:r w:rsidR="00647C26" w:rsidRPr="00DF45B5">
        <w:rPr>
          <w:rFonts w:ascii="Arial" w:hAnsi="Arial" w:cs="Arial"/>
        </w:rPr>
        <w:t xml:space="preserve">including the company’s background (size and structure, and years of experience providing services) </w:t>
      </w:r>
      <w:r w:rsidRPr="00DF45B5">
        <w:rPr>
          <w:rFonts w:ascii="Arial" w:hAnsi="Arial" w:cs="Arial"/>
        </w:rPr>
        <w:t xml:space="preserve">and a clear statement that the Terms and Conditions of this RFP have been read, understood, and agreed to in their entirety and confirming that the information provided in the proposal is accurate. </w:t>
      </w:r>
    </w:p>
    <w:p w14:paraId="1E7F6A0A" w14:textId="77777777" w:rsidR="00B32775" w:rsidRPr="00DF45B5" w:rsidRDefault="00B32775" w:rsidP="00B32775">
      <w:pPr>
        <w:spacing w:after="0"/>
        <w:jc w:val="both"/>
        <w:rPr>
          <w:rFonts w:ascii="Arial" w:hAnsi="Arial" w:cs="Arial"/>
        </w:rPr>
      </w:pPr>
    </w:p>
    <w:p w14:paraId="27705E4E" w14:textId="3458D05C" w:rsidR="00B32775" w:rsidRPr="00DF45B5" w:rsidRDefault="00B32775" w:rsidP="00B32775">
      <w:pPr>
        <w:spacing w:after="0"/>
        <w:jc w:val="both"/>
        <w:rPr>
          <w:rFonts w:ascii="Arial" w:hAnsi="Arial" w:cs="Arial"/>
          <w:b/>
          <w:bCs/>
          <w:color w:val="7F7F7F" w:themeColor="text1" w:themeTint="80"/>
        </w:rPr>
      </w:pPr>
      <w:r w:rsidRPr="00DF45B5">
        <w:rPr>
          <w:rFonts w:ascii="Arial" w:hAnsi="Arial" w:cs="Arial"/>
        </w:rPr>
        <w:t xml:space="preserve">The letter must also be signed by an authorized representative from the Vendor’s organization and include a clear statement noting that the individual signing the proposal has the authority to bind the Vendor’s organization. </w:t>
      </w:r>
    </w:p>
    <w:p w14:paraId="40A37195" w14:textId="77777777" w:rsidR="00B32775" w:rsidRPr="00DF45B5" w:rsidRDefault="00B32775" w:rsidP="00B32775">
      <w:pPr>
        <w:spacing w:after="0"/>
        <w:jc w:val="both"/>
        <w:rPr>
          <w:rFonts w:ascii="Arial" w:hAnsi="Arial" w:cs="Arial"/>
          <w:b/>
          <w:bCs/>
          <w:color w:val="7F7F7F" w:themeColor="text1" w:themeTint="80"/>
        </w:rPr>
      </w:pPr>
    </w:p>
    <w:p w14:paraId="402D8A09" w14:textId="0E7CC802" w:rsidR="00B32775" w:rsidRPr="003D5520" w:rsidRDefault="003D5520" w:rsidP="003D5520">
      <w:pPr>
        <w:pStyle w:val="ListParagraph"/>
        <w:numPr>
          <w:ilvl w:val="0"/>
          <w:numId w:val="10"/>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Organizational Profile: </w:t>
      </w:r>
    </w:p>
    <w:p w14:paraId="262F6A1D" w14:textId="261A8EA2" w:rsidR="00B32775" w:rsidRPr="00DF45B5" w:rsidRDefault="00B32775" w:rsidP="00B32775">
      <w:pPr>
        <w:spacing w:after="0"/>
        <w:jc w:val="both"/>
        <w:rPr>
          <w:rFonts w:ascii="Arial" w:hAnsi="Arial" w:cs="Arial"/>
          <w:b/>
          <w:bCs/>
          <w:color w:val="7F7F7F" w:themeColor="text1" w:themeTint="80"/>
        </w:rPr>
      </w:pPr>
      <w:r w:rsidRPr="00DF45B5">
        <w:rPr>
          <w:rFonts w:ascii="Arial" w:hAnsi="Arial" w:cs="Arial"/>
        </w:rPr>
        <w:t xml:space="preserve">A description of the business and contact details of the Vendor’s organization, including: </w:t>
      </w:r>
    </w:p>
    <w:p w14:paraId="67A7A1F0" w14:textId="04605EE2" w:rsidR="00B32775" w:rsidRPr="00DF45B5" w:rsidRDefault="00B32775" w:rsidP="00B32775">
      <w:pPr>
        <w:pStyle w:val="ListParagraph"/>
        <w:numPr>
          <w:ilvl w:val="1"/>
          <w:numId w:val="6"/>
        </w:numPr>
        <w:spacing w:after="0"/>
        <w:jc w:val="both"/>
        <w:rPr>
          <w:rFonts w:ascii="Arial" w:hAnsi="Arial" w:cs="Arial"/>
          <w:b/>
          <w:bCs/>
          <w:color w:val="7F7F7F" w:themeColor="text1" w:themeTint="80"/>
        </w:rPr>
      </w:pPr>
      <w:r w:rsidRPr="00DF45B5">
        <w:rPr>
          <w:rFonts w:ascii="Arial" w:hAnsi="Arial" w:cs="Arial"/>
        </w:rPr>
        <w:t xml:space="preserve">The full legal name of the Vendor’s organization. </w:t>
      </w:r>
    </w:p>
    <w:p w14:paraId="1C3613D8" w14:textId="7FB572A7" w:rsidR="00B32775" w:rsidRPr="00DF45B5" w:rsidRDefault="00B32775" w:rsidP="00B32775">
      <w:pPr>
        <w:pStyle w:val="ListParagraph"/>
        <w:numPr>
          <w:ilvl w:val="1"/>
          <w:numId w:val="6"/>
        </w:numPr>
        <w:spacing w:after="0"/>
        <w:jc w:val="both"/>
        <w:rPr>
          <w:rFonts w:ascii="Arial" w:hAnsi="Arial" w:cs="Arial"/>
          <w:b/>
          <w:bCs/>
          <w:color w:val="7F7F7F" w:themeColor="text1" w:themeTint="80"/>
        </w:rPr>
      </w:pPr>
      <w:r w:rsidRPr="00DF45B5">
        <w:rPr>
          <w:rFonts w:ascii="Arial" w:hAnsi="Arial" w:cs="Arial"/>
        </w:rPr>
        <w:t xml:space="preserve">Any other relevant name under which the Vendor’s organization carries on business. </w:t>
      </w:r>
    </w:p>
    <w:p w14:paraId="640D3D92" w14:textId="6695D453" w:rsidR="00B32775" w:rsidRPr="00DF45B5" w:rsidRDefault="00B32775" w:rsidP="00B32775">
      <w:pPr>
        <w:pStyle w:val="ListParagraph"/>
        <w:numPr>
          <w:ilvl w:val="1"/>
          <w:numId w:val="6"/>
        </w:numPr>
        <w:spacing w:after="0"/>
        <w:jc w:val="both"/>
        <w:rPr>
          <w:rFonts w:ascii="Arial" w:hAnsi="Arial" w:cs="Arial"/>
          <w:b/>
          <w:bCs/>
          <w:color w:val="7F7F7F" w:themeColor="text1" w:themeTint="80"/>
        </w:rPr>
      </w:pPr>
      <w:r w:rsidRPr="00DF45B5">
        <w:rPr>
          <w:rFonts w:ascii="Arial" w:hAnsi="Arial" w:cs="Arial"/>
        </w:rPr>
        <w:t xml:space="preserve">The address, telephone, website, and facsimile numbers for the Vendor’s organization. </w:t>
      </w:r>
    </w:p>
    <w:p w14:paraId="097F7987" w14:textId="0C05498F" w:rsidR="00B32775" w:rsidRPr="00DF45B5" w:rsidRDefault="00B32775" w:rsidP="00B32775">
      <w:pPr>
        <w:pStyle w:val="ListParagraph"/>
        <w:numPr>
          <w:ilvl w:val="1"/>
          <w:numId w:val="6"/>
        </w:numPr>
        <w:spacing w:after="0"/>
        <w:jc w:val="both"/>
        <w:rPr>
          <w:rFonts w:ascii="Arial" w:hAnsi="Arial" w:cs="Arial"/>
          <w:b/>
          <w:bCs/>
          <w:color w:val="7F7F7F" w:themeColor="text1" w:themeTint="80"/>
        </w:rPr>
      </w:pPr>
      <w:r w:rsidRPr="00DF45B5">
        <w:rPr>
          <w:rFonts w:ascii="Arial" w:hAnsi="Arial" w:cs="Arial"/>
        </w:rPr>
        <w:t xml:space="preserve">The name and title of a primary contact for all questions and clarifications arising from the RFP. </w:t>
      </w:r>
    </w:p>
    <w:p w14:paraId="678B4D7B" w14:textId="5ABC1A96" w:rsidR="00647C26" w:rsidRPr="00291398" w:rsidRDefault="00B32775" w:rsidP="00291398">
      <w:pPr>
        <w:pStyle w:val="ListParagraph"/>
        <w:numPr>
          <w:ilvl w:val="1"/>
          <w:numId w:val="6"/>
        </w:numPr>
        <w:spacing w:after="0"/>
        <w:jc w:val="both"/>
        <w:rPr>
          <w:rFonts w:ascii="Arial" w:hAnsi="Arial" w:cs="Arial"/>
          <w:b/>
          <w:bCs/>
          <w:color w:val="7F7F7F" w:themeColor="text1" w:themeTint="80"/>
        </w:rPr>
      </w:pPr>
      <w:r w:rsidRPr="00DF45B5">
        <w:rPr>
          <w:rFonts w:ascii="Arial" w:hAnsi="Arial" w:cs="Arial"/>
        </w:rPr>
        <w:t xml:space="preserve">The address, email, telephone, and facsimile number for the primary contact. </w:t>
      </w:r>
    </w:p>
    <w:p w14:paraId="3A322691" w14:textId="17EF61D4" w:rsidR="00291398" w:rsidRPr="00291398" w:rsidRDefault="00291398" w:rsidP="00291398">
      <w:pPr>
        <w:pStyle w:val="ListParagraph"/>
        <w:numPr>
          <w:ilvl w:val="1"/>
          <w:numId w:val="6"/>
        </w:numPr>
        <w:spacing w:after="0"/>
        <w:jc w:val="both"/>
        <w:rPr>
          <w:rFonts w:ascii="Arial" w:hAnsi="Arial" w:cs="Arial"/>
          <w:b/>
          <w:bCs/>
          <w:color w:val="7F7F7F" w:themeColor="text1" w:themeTint="80"/>
        </w:rPr>
      </w:pPr>
      <w:r>
        <w:rPr>
          <w:rFonts w:ascii="Arial" w:hAnsi="Arial" w:cs="Arial"/>
        </w:rPr>
        <w:t xml:space="preserve">The name(s) and title(s) of the proposed individual(s) who will be performing the services for SWCHC, including clear reference of the lead Vendor. </w:t>
      </w:r>
    </w:p>
    <w:p w14:paraId="7B39B6D4" w14:textId="3E873299" w:rsidR="00291398" w:rsidRPr="00291398" w:rsidRDefault="00291398" w:rsidP="00291398">
      <w:pPr>
        <w:pStyle w:val="ListParagraph"/>
        <w:numPr>
          <w:ilvl w:val="1"/>
          <w:numId w:val="6"/>
        </w:numPr>
        <w:spacing w:after="0"/>
        <w:jc w:val="both"/>
        <w:rPr>
          <w:rFonts w:ascii="Arial" w:hAnsi="Arial" w:cs="Arial"/>
          <w:b/>
          <w:bCs/>
          <w:color w:val="7F7F7F" w:themeColor="text1" w:themeTint="80"/>
        </w:rPr>
      </w:pPr>
      <w:r>
        <w:rPr>
          <w:rFonts w:ascii="Arial" w:hAnsi="Arial" w:cs="Arial"/>
        </w:rPr>
        <w:t xml:space="preserve">A proposed start date for performing services for SWCHC. </w:t>
      </w:r>
    </w:p>
    <w:p w14:paraId="329735A5" w14:textId="77777777" w:rsidR="00647C26" w:rsidRPr="00DF45B5" w:rsidRDefault="00647C26" w:rsidP="00B32775">
      <w:pPr>
        <w:spacing w:after="0"/>
        <w:jc w:val="both"/>
        <w:rPr>
          <w:rFonts w:ascii="Arial" w:hAnsi="Arial" w:cs="Arial"/>
          <w:b/>
          <w:bCs/>
          <w:color w:val="7F7F7F" w:themeColor="text1" w:themeTint="80"/>
        </w:rPr>
      </w:pPr>
    </w:p>
    <w:p w14:paraId="2616495D" w14:textId="62E279EA" w:rsidR="00B32775" w:rsidRPr="003D5520" w:rsidRDefault="003D5520" w:rsidP="003D5520">
      <w:pPr>
        <w:pStyle w:val="ListParagraph"/>
        <w:numPr>
          <w:ilvl w:val="0"/>
          <w:numId w:val="10"/>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Knowledge &amp; Experience Profile: </w:t>
      </w:r>
    </w:p>
    <w:p w14:paraId="58748C64" w14:textId="36F2D824" w:rsidR="00F90036" w:rsidRPr="00F90036" w:rsidRDefault="00F90036" w:rsidP="00F90036">
      <w:pPr>
        <w:spacing w:after="0"/>
        <w:jc w:val="both"/>
        <w:rPr>
          <w:rFonts w:ascii="Arial" w:hAnsi="Arial" w:cs="Arial"/>
        </w:rPr>
      </w:pPr>
      <w:r>
        <w:rPr>
          <w:rFonts w:ascii="Arial" w:hAnsi="Arial" w:cs="Arial"/>
        </w:rPr>
        <w:t xml:space="preserve">Demonstrate the Vendor’s ability to deliver the relevant skills and experience by responding to a defined set or criteria for the provision of service required by SWCHC. Detail any experience with Headstart programs, young children, or other vulnerable populations. </w:t>
      </w:r>
    </w:p>
    <w:p w14:paraId="3E956051" w14:textId="77777777" w:rsidR="00647C26" w:rsidRPr="00DF45B5" w:rsidRDefault="00647C26" w:rsidP="00647C26">
      <w:pPr>
        <w:spacing w:after="0"/>
        <w:jc w:val="both"/>
        <w:rPr>
          <w:rFonts w:ascii="Arial" w:hAnsi="Arial" w:cs="Arial"/>
        </w:rPr>
      </w:pPr>
    </w:p>
    <w:p w14:paraId="6B469BE2" w14:textId="6C1B7EE2" w:rsidR="00647C26" w:rsidRPr="00DF45B5" w:rsidRDefault="00647C26" w:rsidP="003D5520">
      <w:pPr>
        <w:pStyle w:val="ListParagraph"/>
        <w:numPr>
          <w:ilvl w:val="0"/>
          <w:numId w:val="10"/>
        </w:numPr>
        <w:shd w:val="clear" w:color="auto" w:fill="05AC9A"/>
        <w:spacing w:after="0"/>
        <w:jc w:val="both"/>
        <w:rPr>
          <w:rFonts w:ascii="Arial" w:hAnsi="Arial" w:cs="Arial"/>
          <w:b/>
          <w:bCs/>
          <w:color w:val="7F7F7F" w:themeColor="text1" w:themeTint="80"/>
        </w:rPr>
      </w:pPr>
      <w:r w:rsidRPr="00DF45B5">
        <w:rPr>
          <w:rFonts w:ascii="Arial" w:hAnsi="Arial" w:cs="Arial"/>
        </w:rPr>
        <w:t xml:space="preserve"> </w:t>
      </w:r>
      <w:r w:rsidR="003D5520" w:rsidRPr="003D5520">
        <w:rPr>
          <w:rFonts w:ascii="Arial" w:hAnsi="Arial" w:cs="Arial"/>
          <w:b/>
          <w:bCs/>
          <w:color w:val="FFFFFF" w:themeColor="background1"/>
          <w:sz w:val="24"/>
          <w:szCs w:val="24"/>
          <w:shd w:val="clear" w:color="auto" w:fill="05AC9A"/>
        </w:rPr>
        <w:t xml:space="preserve">Conflict </w:t>
      </w:r>
      <w:r w:rsidR="003D5520">
        <w:rPr>
          <w:rFonts w:ascii="Arial" w:hAnsi="Arial" w:cs="Arial"/>
          <w:b/>
          <w:bCs/>
          <w:color w:val="FFFFFF" w:themeColor="background1"/>
          <w:sz w:val="24"/>
          <w:szCs w:val="24"/>
          <w:shd w:val="clear" w:color="auto" w:fill="05AC9A"/>
        </w:rPr>
        <w:t>o</w:t>
      </w:r>
      <w:r w:rsidR="003D5520" w:rsidRPr="003D5520">
        <w:rPr>
          <w:rFonts w:ascii="Arial" w:hAnsi="Arial" w:cs="Arial"/>
          <w:b/>
          <w:bCs/>
          <w:color w:val="FFFFFF" w:themeColor="background1"/>
          <w:sz w:val="24"/>
          <w:szCs w:val="24"/>
          <w:shd w:val="clear" w:color="auto" w:fill="05AC9A"/>
        </w:rPr>
        <w:t>f Interest Form:</w:t>
      </w:r>
      <w:r w:rsidR="003D5520" w:rsidRPr="003D5520">
        <w:rPr>
          <w:rFonts w:ascii="Arial" w:hAnsi="Arial" w:cs="Arial"/>
          <w:b/>
          <w:bCs/>
          <w:color w:val="FFFFFF" w:themeColor="background1"/>
          <w:sz w:val="24"/>
          <w:szCs w:val="24"/>
        </w:rPr>
        <w:t xml:space="preserve"> </w:t>
      </w:r>
    </w:p>
    <w:p w14:paraId="0ED70F1C" w14:textId="48435114" w:rsidR="00647C26" w:rsidRPr="00DF45B5" w:rsidRDefault="00647C26" w:rsidP="00647C26">
      <w:pPr>
        <w:spacing w:after="0"/>
        <w:jc w:val="both"/>
        <w:rPr>
          <w:rFonts w:ascii="Arial" w:hAnsi="Arial" w:cs="Arial"/>
        </w:rPr>
      </w:pPr>
      <w:r w:rsidRPr="00DF45B5">
        <w:rPr>
          <w:rFonts w:ascii="Arial" w:hAnsi="Arial" w:cs="Arial"/>
        </w:rPr>
        <w:t xml:space="preserve">Complete and attach the </w:t>
      </w:r>
      <w:proofErr w:type="gramStart"/>
      <w:r w:rsidRPr="00DF45B5">
        <w:rPr>
          <w:rFonts w:ascii="Arial" w:hAnsi="Arial" w:cs="Arial"/>
        </w:rPr>
        <w:t>Conflict of Interest</w:t>
      </w:r>
      <w:proofErr w:type="gramEnd"/>
      <w:r w:rsidRPr="00DF45B5">
        <w:rPr>
          <w:rFonts w:ascii="Arial" w:hAnsi="Arial" w:cs="Arial"/>
        </w:rPr>
        <w:t xml:space="preserve"> Form included in Schedule B for each proposed Vendor resource. </w:t>
      </w:r>
    </w:p>
    <w:p w14:paraId="29FDBC7B" w14:textId="77777777" w:rsidR="00647C26" w:rsidRPr="00DF45B5" w:rsidRDefault="00647C26" w:rsidP="00647C26">
      <w:pPr>
        <w:spacing w:after="0"/>
        <w:jc w:val="both"/>
        <w:rPr>
          <w:rFonts w:ascii="Arial" w:hAnsi="Arial" w:cs="Arial"/>
        </w:rPr>
      </w:pPr>
    </w:p>
    <w:p w14:paraId="362DFE8C" w14:textId="4663CCFB" w:rsidR="00647C26" w:rsidRPr="003D5520" w:rsidRDefault="003D5520" w:rsidP="003D5520">
      <w:pPr>
        <w:pStyle w:val="ListParagraph"/>
        <w:numPr>
          <w:ilvl w:val="0"/>
          <w:numId w:val="10"/>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References: </w:t>
      </w:r>
    </w:p>
    <w:p w14:paraId="1D8B0126" w14:textId="1B7631EE" w:rsidR="00647C26" w:rsidRPr="00DF45B5" w:rsidRDefault="00647C26" w:rsidP="00647C26">
      <w:pPr>
        <w:spacing w:after="0"/>
        <w:jc w:val="both"/>
        <w:rPr>
          <w:rFonts w:ascii="Arial" w:hAnsi="Arial" w:cs="Arial"/>
        </w:rPr>
      </w:pPr>
      <w:r w:rsidRPr="00DF45B5">
        <w:rPr>
          <w:rFonts w:ascii="Arial" w:hAnsi="Arial" w:cs="Arial"/>
        </w:rPr>
        <w:t xml:space="preserve">Identify two (2) client references that have purchased your goods and/or services within the last 3 years. Provide the name, title, organization, telephone number, and email for each reference. </w:t>
      </w:r>
    </w:p>
    <w:p w14:paraId="277B09A6" w14:textId="77777777" w:rsidR="00647C26" w:rsidRPr="00DF45B5" w:rsidRDefault="00647C26" w:rsidP="00647C26">
      <w:pPr>
        <w:spacing w:after="0"/>
        <w:jc w:val="both"/>
        <w:rPr>
          <w:rFonts w:ascii="Arial" w:hAnsi="Arial" w:cs="Arial"/>
        </w:rPr>
      </w:pPr>
    </w:p>
    <w:p w14:paraId="059411F0" w14:textId="07718A9C" w:rsidR="00647C26" w:rsidRPr="003D5520" w:rsidRDefault="003D5520" w:rsidP="003D5520">
      <w:pPr>
        <w:pStyle w:val="ListParagraph"/>
        <w:numPr>
          <w:ilvl w:val="0"/>
          <w:numId w:val="10"/>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Pricing Information: </w:t>
      </w:r>
    </w:p>
    <w:p w14:paraId="1F318F63" w14:textId="157A28F6" w:rsidR="00DC2F70" w:rsidRPr="00DF45B5" w:rsidRDefault="00647C26" w:rsidP="00A46648">
      <w:pPr>
        <w:jc w:val="both"/>
        <w:rPr>
          <w:rFonts w:ascii="Arial" w:hAnsi="Arial" w:cs="Arial"/>
        </w:rPr>
      </w:pPr>
      <w:r w:rsidRPr="00DF45B5">
        <w:rPr>
          <w:rFonts w:ascii="Arial" w:hAnsi="Arial" w:cs="Arial"/>
        </w:rPr>
        <w:t xml:space="preserve">Identify rates for the proposed Vendor resource and the total cost for delivery of services (overview of deliverables). A fee schedule should be included that provides the costs by project components. </w:t>
      </w:r>
    </w:p>
    <w:p w14:paraId="4B3C189C" w14:textId="6B8F45B7" w:rsidR="00DC2F70" w:rsidRPr="003D5520" w:rsidRDefault="003D5520" w:rsidP="003D5520">
      <w:pPr>
        <w:pStyle w:val="ListParagraph"/>
        <w:numPr>
          <w:ilvl w:val="0"/>
          <w:numId w:val="10"/>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Report Format: </w:t>
      </w:r>
    </w:p>
    <w:p w14:paraId="39C6C276" w14:textId="5BF3A382" w:rsidR="00F90036" w:rsidRPr="00F90036" w:rsidRDefault="00A46648" w:rsidP="00F90036">
      <w:pPr>
        <w:spacing w:after="0"/>
        <w:jc w:val="both"/>
        <w:rPr>
          <w:rFonts w:ascii="Arial" w:hAnsi="Arial" w:cs="Arial"/>
          <w:b/>
          <w:bCs/>
          <w:color w:val="7F7F7F" w:themeColor="text1" w:themeTint="80"/>
        </w:rPr>
      </w:pPr>
      <w:r w:rsidRPr="00DF45B5">
        <w:rPr>
          <w:rFonts w:ascii="Arial" w:hAnsi="Arial" w:cs="Arial"/>
        </w:rPr>
        <w:t xml:space="preserve">Submissions should not exceed </w:t>
      </w:r>
      <w:r w:rsidR="00DC2F70" w:rsidRPr="00DF45B5">
        <w:rPr>
          <w:rFonts w:ascii="Arial" w:hAnsi="Arial" w:cs="Arial"/>
        </w:rPr>
        <w:t>20 pages in length</w:t>
      </w:r>
      <w:r w:rsidRPr="00DF45B5">
        <w:rPr>
          <w:rFonts w:ascii="Arial" w:hAnsi="Arial" w:cs="Arial"/>
        </w:rPr>
        <w:t xml:space="preserve"> </w:t>
      </w:r>
      <w:r w:rsidR="002A74EB" w:rsidRPr="00DF45B5">
        <w:rPr>
          <w:rFonts w:ascii="Arial" w:hAnsi="Arial" w:cs="Arial"/>
        </w:rPr>
        <w:t>with 10 additional pages allotted for the appendices.</w:t>
      </w:r>
    </w:p>
    <w:p w14:paraId="7FE53DE7" w14:textId="0CCD16D9" w:rsidR="004629AE" w:rsidRPr="00DF45B5" w:rsidRDefault="004629AE" w:rsidP="00664A95">
      <w:pPr>
        <w:pStyle w:val="Heading2"/>
        <w:jc w:val="both"/>
        <w:rPr>
          <w:rFonts w:ascii="Arial" w:hAnsi="Arial" w:cs="Arial"/>
          <w:b/>
          <w:bCs/>
          <w:color w:val="1AB39F"/>
          <w:sz w:val="28"/>
          <w:szCs w:val="28"/>
        </w:rPr>
      </w:pPr>
      <w:r w:rsidRPr="00DF45B5">
        <w:rPr>
          <w:rFonts w:ascii="Arial" w:hAnsi="Arial" w:cs="Arial"/>
          <w:b/>
          <w:bCs/>
          <w:color w:val="1AB39F"/>
          <w:sz w:val="28"/>
          <w:szCs w:val="28"/>
        </w:rPr>
        <w:t>SELECTION CRITERIA</w:t>
      </w:r>
    </w:p>
    <w:p w14:paraId="6FEBBE2D" w14:textId="1BC542DF" w:rsidR="007113AA" w:rsidRPr="003D5520" w:rsidRDefault="003D5520" w:rsidP="003D5520">
      <w:pPr>
        <w:pStyle w:val="ListParagraph"/>
        <w:numPr>
          <w:ilvl w:val="0"/>
          <w:numId w:val="11"/>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Evaluation Criteria: </w:t>
      </w:r>
    </w:p>
    <w:p w14:paraId="21EF188F" w14:textId="3599D078" w:rsidR="007113AA" w:rsidRPr="00DF45B5" w:rsidRDefault="007113AA" w:rsidP="007113AA">
      <w:pPr>
        <w:spacing w:after="0"/>
        <w:jc w:val="both"/>
        <w:rPr>
          <w:rFonts w:ascii="Arial" w:hAnsi="Arial" w:cs="Arial"/>
        </w:rPr>
      </w:pPr>
      <w:r w:rsidRPr="00DF45B5">
        <w:rPr>
          <w:rFonts w:ascii="Arial" w:hAnsi="Arial" w:cs="Arial"/>
        </w:rPr>
        <w:t xml:space="preserve">SWCHC will make the award to the successful Vendor. Final selection of a Vendor may be based on, but not limited to, a number of criteria. More points will be given to proposals that demonstrate the knowledge, experience, and outcomes listed below: </w:t>
      </w:r>
    </w:p>
    <w:p w14:paraId="267BBBCB" w14:textId="788B0FFA" w:rsidR="007113AA" w:rsidRPr="00DF45B5" w:rsidRDefault="007113AA" w:rsidP="007113AA">
      <w:pPr>
        <w:pStyle w:val="ListParagraph"/>
        <w:numPr>
          <w:ilvl w:val="1"/>
          <w:numId w:val="6"/>
        </w:numPr>
        <w:spacing w:after="0"/>
        <w:jc w:val="both"/>
        <w:rPr>
          <w:rFonts w:ascii="Arial" w:hAnsi="Arial" w:cs="Arial"/>
        </w:rPr>
      </w:pPr>
      <w:r w:rsidRPr="00DF45B5">
        <w:rPr>
          <w:rFonts w:ascii="Arial" w:hAnsi="Arial" w:cs="Arial"/>
        </w:rPr>
        <w:lastRenderedPageBreak/>
        <w:t>Clear understanding of the mission value and objectives of Community Health and Resources Centers, primary care and community and social health issues and drivers.</w:t>
      </w:r>
    </w:p>
    <w:p w14:paraId="76F060B9" w14:textId="1C0B71D6" w:rsidR="007113AA" w:rsidRPr="00DF45B5" w:rsidRDefault="007113AA" w:rsidP="007113AA">
      <w:pPr>
        <w:pStyle w:val="ListParagraph"/>
        <w:numPr>
          <w:ilvl w:val="1"/>
          <w:numId w:val="6"/>
        </w:numPr>
        <w:spacing w:after="0"/>
        <w:jc w:val="both"/>
        <w:rPr>
          <w:rFonts w:ascii="Arial" w:hAnsi="Arial" w:cs="Arial"/>
        </w:rPr>
      </w:pPr>
      <w:r w:rsidRPr="00DF45B5">
        <w:rPr>
          <w:rFonts w:ascii="Arial" w:hAnsi="Arial" w:cs="Arial"/>
        </w:rPr>
        <w:t xml:space="preserve">Experience in providing the required services for organizations. </w:t>
      </w:r>
    </w:p>
    <w:p w14:paraId="6627BE34" w14:textId="05538277" w:rsidR="007113AA" w:rsidRPr="00DF45B5" w:rsidRDefault="007113AA" w:rsidP="007113AA">
      <w:pPr>
        <w:pStyle w:val="ListParagraph"/>
        <w:numPr>
          <w:ilvl w:val="1"/>
          <w:numId w:val="6"/>
        </w:numPr>
        <w:spacing w:after="0"/>
        <w:jc w:val="both"/>
        <w:rPr>
          <w:rFonts w:ascii="Arial" w:hAnsi="Arial" w:cs="Arial"/>
        </w:rPr>
      </w:pPr>
      <w:r w:rsidRPr="00DF45B5">
        <w:rPr>
          <w:rFonts w:ascii="Arial" w:hAnsi="Arial" w:cs="Arial"/>
        </w:rPr>
        <w:t xml:space="preserve">Alignment of business philosophy with SWCHC and community health objectives. </w:t>
      </w:r>
    </w:p>
    <w:p w14:paraId="50C0EE03" w14:textId="39444D11" w:rsidR="007113AA" w:rsidRPr="00DF45B5" w:rsidRDefault="007113AA" w:rsidP="007113AA">
      <w:pPr>
        <w:pStyle w:val="ListParagraph"/>
        <w:numPr>
          <w:ilvl w:val="1"/>
          <w:numId w:val="6"/>
        </w:numPr>
        <w:spacing w:after="0"/>
        <w:jc w:val="both"/>
        <w:rPr>
          <w:rFonts w:ascii="Arial" w:hAnsi="Arial" w:cs="Arial"/>
        </w:rPr>
      </w:pPr>
      <w:r w:rsidRPr="00DF45B5">
        <w:rPr>
          <w:rFonts w:ascii="Arial" w:hAnsi="Arial" w:cs="Arial"/>
        </w:rPr>
        <w:t xml:space="preserve">Professionalism. </w:t>
      </w:r>
    </w:p>
    <w:p w14:paraId="0FF5261C" w14:textId="615782B8" w:rsidR="007113AA" w:rsidRPr="00DF45B5" w:rsidRDefault="007113AA" w:rsidP="007113AA">
      <w:pPr>
        <w:pStyle w:val="ListParagraph"/>
        <w:numPr>
          <w:ilvl w:val="1"/>
          <w:numId w:val="6"/>
        </w:numPr>
        <w:spacing w:after="0"/>
        <w:jc w:val="both"/>
        <w:rPr>
          <w:rFonts w:ascii="Arial" w:hAnsi="Arial" w:cs="Arial"/>
        </w:rPr>
      </w:pPr>
      <w:r w:rsidRPr="00DF45B5">
        <w:rPr>
          <w:rFonts w:ascii="Arial" w:hAnsi="Arial" w:cs="Arial"/>
        </w:rPr>
        <w:t xml:space="preserve">Service availability. </w:t>
      </w:r>
    </w:p>
    <w:p w14:paraId="7F8D593E" w14:textId="5B01B435" w:rsidR="007113AA" w:rsidRPr="00DF45B5" w:rsidRDefault="007113AA" w:rsidP="007113AA">
      <w:pPr>
        <w:pStyle w:val="ListParagraph"/>
        <w:numPr>
          <w:ilvl w:val="1"/>
          <w:numId w:val="6"/>
        </w:numPr>
        <w:spacing w:after="0"/>
        <w:jc w:val="both"/>
        <w:rPr>
          <w:rFonts w:ascii="Arial" w:hAnsi="Arial" w:cs="Arial"/>
        </w:rPr>
      </w:pPr>
      <w:r w:rsidRPr="00DF45B5">
        <w:rPr>
          <w:rFonts w:ascii="Arial" w:hAnsi="Arial" w:cs="Arial"/>
        </w:rPr>
        <w:t xml:space="preserve">Overall value for services. </w:t>
      </w:r>
    </w:p>
    <w:p w14:paraId="0E9AC81D" w14:textId="77777777" w:rsidR="007113AA" w:rsidRPr="00DF45B5" w:rsidRDefault="007113AA" w:rsidP="007113AA">
      <w:pPr>
        <w:spacing w:after="0"/>
        <w:jc w:val="both"/>
        <w:rPr>
          <w:rFonts w:ascii="Arial" w:hAnsi="Arial" w:cs="Arial"/>
        </w:rPr>
      </w:pPr>
    </w:p>
    <w:p w14:paraId="47F2B86D" w14:textId="0F0B7518" w:rsidR="007113AA" w:rsidRPr="003D5520" w:rsidRDefault="003D5520" w:rsidP="003D5520">
      <w:pPr>
        <w:pStyle w:val="ListParagraph"/>
        <w:numPr>
          <w:ilvl w:val="0"/>
          <w:numId w:val="11"/>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Contract Award: </w:t>
      </w:r>
    </w:p>
    <w:p w14:paraId="26F616C3" w14:textId="76797A23" w:rsidR="00077044" w:rsidRPr="00DF45B5" w:rsidRDefault="007113AA" w:rsidP="007113AA">
      <w:pPr>
        <w:spacing w:after="0"/>
        <w:jc w:val="both"/>
        <w:rPr>
          <w:rFonts w:ascii="Arial" w:hAnsi="Arial" w:cs="Arial"/>
        </w:rPr>
      </w:pPr>
      <w:r w:rsidRPr="00DF45B5">
        <w:rPr>
          <w:rFonts w:ascii="Arial" w:hAnsi="Arial" w:cs="Arial"/>
        </w:rPr>
        <w:t xml:space="preserve"> SWCHC will make the award to the successful Vendor that can meet the specified requirements of the RFP. The selected Vendor’s entire proposal will be evaluated on the basis of the response to all information requested in this RFP. The successful Vendor will be invited in writing to enter an Agreement with SWCHC. </w:t>
      </w:r>
    </w:p>
    <w:p w14:paraId="13935C83" w14:textId="77777777" w:rsidR="007113AA" w:rsidRPr="00DF45B5" w:rsidRDefault="007113AA" w:rsidP="007113AA">
      <w:pPr>
        <w:spacing w:after="0"/>
        <w:jc w:val="both"/>
        <w:rPr>
          <w:rFonts w:ascii="Arial" w:hAnsi="Arial" w:cs="Arial"/>
          <w:b/>
          <w:bCs/>
          <w:color w:val="7F7F7F" w:themeColor="text1" w:themeTint="80"/>
        </w:rPr>
      </w:pPr>
    </w:p>
    <w:p w14:paraId="2322218A" w14:textId="55986B2E" w:rsidR="007113AA" w:rsidRPr="003D5520" w:rsidRDefault="003D5520" w:rsidP="003D5520">
      <w:pPr>
        <w:pStyle w:val="ListParagraph"/>
        <w:numPr>
          <w:ilvl w:val="0"/>
          <w:numId w:val="11"/>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Failure </w:t>
      </w:r>
      <w:r>
        <w:rPr>
          <w:rFonts w:ascii="Arial" w:hAnsi="Arial" w:cs="Arial"/>
          <w:b/>
          <w:bCs/>
          <w:color w:val="FFFFFF" w:themeColor="background1"/>
          <w:sz w:val="24"/>
          <w:szCs w:val="24"/>
        </w:rPr>
        <w:t>t</w:t>
      </w:r>
      <w:r w:rsidRPr="003D5520">
        <w:rPr>
          <w:rFonts w:ascii="Arial" w:hAnsi="Arial" w:cs="Arial"/>
          <w:b/>
          <w:bCs/>
          <w:color w:val="FFFFFF" w:themeColor="background1"/>
          <w:sz w:val="24"/>
          <w:szCs w:val="24"/>
        </w:rPr>
        <w:t xml:space="preserve">o Enter into Agreement: </w:t>
      </w:r>
    </w:p>
    <w:p w14:paraId="25DB052E" w14:textId="771E5D40" w:rsidR="007113AA" w:rsidRPr="00DF45B5" w:rsidRDefault="007113AA" w:rsidP="007113AA">
      <w:pPr>
        <w:spacing w:after="0"/>
        <w:jc w:val="both"/>
        <w:rPr>
          <w:rFonts w:ascii="Arial" w:hAnsi="Arial" w:cs="Arial"/>
        </w:rPr>
      </w:pPr>
      <w:r w:rsidRPr="00DF45B5">
        <w:rPr>
          <w:rFonts w:ascii="Arial" w:hAnsi="Arial" w:cs="Arial"/>
        </w:rPr>
        <w:t xml:space="preserve">If a selected Vendor fails to execute the Agreement within a period of 30 days of notice selection, SWCHC may, in its sole and absolute discretion and without incurring any liability, rescind the selection of that Vendor. </w:t>
      </w:r>
    </w:p>
    <w:p w14:paraId="6A1922C6" w14:textId="77777777" w:rsidR="007113AA" w:rsidRPr="00DF45B5" w:rsidRDefault="007113AA" w:rsidP="007113AA">
      <w:pPr>
        <w:spacing w:after="0"/>
        <w:jc w:val="both"/>
        <w:rPr>
          <w:rFonts w:ascii="Arial" w:hAnsi="Arial" w:cs="Arial"/>
        </w:rPr>
      </w:pPr>
    </w:p>
    <w:p w14:paraId="1A2A87F6" w14:textId="06914A9C" w:rsidR="007113AA" w:rsidRPr="003D5520" w:rsidRDefault="003D5520" w:rsidP="003D5520">
      <w:pPr>
        <w:pStyle w:val="ListParagraph"/>
        <w:numPr>
          <w:ilvl w:val="0"/>
          <w:numId w:val="11"/>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Notification </w:t>
      </w:r>
      <w:r>
        <w:rPr>
          <w:rFonts w:ascii="Arial" w:hAnsi="Arial" w:cs="Arial"/>
          <w:b/>
          <w:bCs/>
          <w:color w:val="FFFFFF" w:themeColor="background1"/>
          <w:sz w:val="24"/>
          <w:szCs w:val="24"/>
        </w:rPr>
        <w:t>t</w:t>
      </w:r>
      <w:r w:rsidRPr="003D5520">
        <w:rPr>
          <w:rFonts w:ascii="Arial" w:hAnsi="Arial" w:cs="Arial"/>
          <w:b/>
          <w:bCs/>
          <w:color w:val="FFFFFF" w:themeColor="background1"/>
          <w:sz w:val="24"/>
          <w:szCs w:val="24"/>
        </w:rPr>
        <w:t xml:space="preserve">o Other Vendors: </w:t>
      </w:r>
    </w:p>
    <w:p w14:paraId="6CAEB7F0" w14:textId="406B58C8" w:rsidR="007113AA" w:rsidRPr="00DF45B5" w:rsidRDefault="007113AA" w:rsidP="007113AA">
      <w:pPr>
        <w:spacing w:after="0"/>
        <w:jc w:val="both"/>
        <w:rPr>
          <w:rFonts w:ascii="Arial" w:hAnsi="Arial" w:cs="Arial"/>
        </w:rPr>
      </w:pPr>
      <w:r w:rsidRPr="00DF45B5">
        <w:rPr>
          <w:rFonts w:ascii="Arial" w:hAnsi="Arial" w:cs="Arial"/>
        </w:rPr>
        <w:t xml:space="preserve">Once an Agreement is executed by the successful Vendor and SWCHC, the other Vendors will </w:t>
      </w:r>
      <w:proofErr w:type="spellStart"/>
      <w:r w:rsidRPr="00DF45B5">
        <w:rPr>
          <w:rFonts w:ascii="Arial" w:hAnsi="Arial" w:cs="Arial"/>
        </w:rPr>
        <w:t>by</w:t>
      </w:r>
      <w:proofErr w:type="spellEnd"/>
      <w:r w:rsidRPr="00DF45B5">
        <w:rPr>
          <w:rFonts w:ascii="Arial" w:hAnsi="Arial" w:cs="Arial"/>
        </w:rPr>
        <w:t xml:space="preserve"> notified by SWCHC.  </w:t>
      </w:r>
    </w:p>
    <w:p w14:paraId="7672CAFB" w14:textId="77777777" w:rsidR="00077044" w:rsidRPr="00DF45B5" w:rsidRDefault="00077044" w:rsidP="007113AA">
      <w:pPr>
        <w:jc w:val="both"/>
        <w:rPr>
          <w:rFonts w:ascii="Arial" w:hAnsi="Arial" w:cs="Arial"/>
        </w:rPr>
      </w:pPr>
    </w:p>
    <w:p w14:paraId="4E1B5603" w14:textId="77777777" w:rsidR="00F46927" w:rsidRPr="00DF45B5" w:rsidRDefault="00F46927" w:rsidP="007113AA">
      <w:pPr>
        <w:jc w:val="both"/>
        <w:rPr>
          <w:rFonts w:ascii="Arial" w:hAnsi="Arial" w:cs="Arial"/>
          <w:b/>
          <w:bCs/>
          <w:color w:val="1AB39F"/>
          <w:sz w:val="28"/>
          <w:szCs w:val="28"/>
        </w:rPr>
      </w:pPr>
    </w:p>
    <w:p w14:paraId="140260FB" w14:textId="77777777" w:rsidR="00F46927" w:rsidRPr="00DF45B5" w:rsidRDefault="00F46927" w:rsidP="007113AA">
      <w:pPr>
        <w:jc w:val="both"/>
        <w:rPr>
          <w:rFonts w:ascii="Arial" w:hAnsi="Arial" w:cs="Arial"/>
          <w:b/>
          <w:bCs/>
          <w:color w:val="1AB39F"/>
          <w:sz w:val="28"/>
          <w:szCs w:val="28"/>
        </w:rPr>
      </w:pPr>
    </w:p>
    <w:p w14:paraId="0D0FFDCB" w14:textId="77777777" w:rsidR="00F46927" w:rsidRPr="00DF45B5" w:rsidRDefault="00F46927" w:rsidP="007113AA">
      <w:pPr>
        <w:jc w:val="both"/>
        <w:rPr>
          <w:rFonts w:ascii="Arial" w:hAnsi="Arial" w:cs="Arial"/>
          <w:b/>
          <w:bCs/>
          <w:color w:val="1AB39F"/>
          <w:sz w:val="28"/>
          <w:szCs w:val="28"/>
        </w:rPr>
      </w:pPr>
    </w:p>
    <w:p w14:paraId="30B09B66" w14:textId="77777777" w:rsidR="00F46927" w:rsidRPr="00DF45B5" w:rsidRDefault="00F46927" w:rsidP="007113AA">
      <w:pPr>
        <w:jc w:val="both"/>
        <w:rPr>
          <w:rFonts w:ascii="Arial" w:hAnsi="Arial" w:cs="Arial"/>
          <w:b/>
          <w:bCs/>
          <w:color w:val="1AB39F"/>
          <w:sz w:val="28"/>
          <w:szCs w:val="28"/>
        </w:rPr>
      </w:pPr>
    </w:p>
    <w:p w14:paraId="642D289E" w14:textId="77777777" w:rsidR="00F46927" w:rsidRPr="00DF45B5" w:rsidRDefault="00F46927" w:rsidP="007113AA">
      <w:pPr>
        <w:jc w:val="both"/>
        <w:rPr>
          <w:rFonts w:ascii="Arial" w:hAnsi="Arial" w:cs="Arial"/>
          <w:b/>
          <w:bCs/>
          <w:color w:val="1AB39F"/>
          <w:sz w:val="28"/>
          <w:szCs w:val="28"/>
        </w:rPr>
      </w:pPr>
    </w:p>
    <w:p w14:paraId="3EF8FF6E" w14:textId="77777777" w:rsidR="00F46927" w:rsidRPr="00DF45B5" w:rsidRDefault="00F46927" w:rsidP="007113AA">
      <w:pPr>
        <w:jc w:val="both"/>
        <w:rPr>
          <w:rFonts w:ascii="Arial" w:hAnsi="Arial" w:cs="Arial"/>
          <w:b/>
          <w:bCs/>
          <w:color w:val="1AB39F"/>
          <w:sz w:val="28"/>
          <w:szCs w:val="28"/>
        </w:rPr>
      </w:pPr>
    </w:p>
    <w:p w14:paraId="57AD3134" w14:textId="77777777" w:rsidR="00F46927" w:rsidRPr="00DF45B5" w:rsidRDefault="00F46927" w:rsidP="007113AA">
      <w:pPr>
        <w:jc w:val="both"/>
        <w:rPr>
          <w:rFonts w:ascii="Arial" w:hAnsi="Arial" w:cs="Arial"/>
          <w:b/>
          <w:bCs/>
          <w:color w:val="1AB39F"/>
          <w:sz w:val="28"/>
          <w:szCs w:val="28"/>
        </w:rPr>
      </w:pPr>
    </w:p>
    <w:p w14:paraId="44B02A0A" w14:textId="77777777" w:rsidR="00F46927" w:rsidRPr="00DF45B5" w:rsidRDefault="00F46927" w:rsidP="007113AA">
      <w:pPr>
        <w:jc w:val="both"/>
        <w:rPr>
          <w:rFonts w:ascii="Arial" w:hAnsi="Arial" w:cs="Arial"/>
          <w:b/>
          <w:bCs/>
          <w:color w:val="1AB39F"/>
          <w:sz w:val="28"/>
          <w:szCs w:val="28"/>
        </w:rPr>
      </w:pPr>
    </w:p>
    <w:p w14:paraId="60FE63BC" w14:textId="77777777" w:rsidR="00F46927" w:rsidRPr="00DF45B5" w:rsidRDefault="00F46927" w:rsidP="007113AA">
      <w:pPr>
        <w:jc w:val="both"/>
        <w:rPr>
          <w:rFonts w:ascii="Arial" w:hAnsi="Arial" w:cs="Arial"/>
          <w:b/>
          <w:bCs/>
          <w:color w:val="1AB39F"/>
          <w:sz w:val="28"/>
          <w:szCs w:val="28"/>
        </w:rPr>
      </w:pPr>
    </w:p>
    <w:p w14:paraId="667E990E" w14:textId="77777777" w:rsidR="00F46927" w:rsidRPr="00DF45B5" w:rsidRDefault="00F46927" w:rsidP="007113AA">
      <w:pPr>
        <w:jc w:val="both"/>
        <w:rPr>
          <w:rFonts w:ascii="Arial" w:hAnsi="Arial" w:cs="Arial"/>
          <w:b/>
          <w:bCs/>
          <w:color w:val="1AB39F"/>
          <w:sz w:val="28"/>
          <w:szCs w:val="28"/>
        </w:rPr>
      </w:pPr>
    </w:p>
    <w:p w14:paraId="3FA8D7FA" w14:textId="77777777" w:rsidR="00F46927" w:rsidRPr="00DF45B5" w:rsidRDefault="00F46927" w:rsidP="007113AA">
      <w:pPr>
        <w:jc w:val="both"/>
        <w:rPr>
          <w:rFonts w:ascii="Arial" w:hAnsi="Arial" w:cs="Arial"/>
          <w:b/>
          <w:bCs/>
          <w:color w:val="1AB39F"/>
          <w:sz w:val="28"/>
          <w:szCs w:val="28"/>
        </w:rPr>
      </w:pPr>
    </w:p>
    <w:p w14:paraId="00E4676E" w14:textId="77777777" w:rsidR="00291398" w:rsidRDefault="00291398" w:rsidP="007113AA">
      <w:pPr>
        <w:jc w:val="both"/>
        <w:rPr>
          <w:rFonts w:ascii="Arial" w:hAnsi="Arial" w:cs="Arial"/>
          <w:b/>
          <w:bCs/>
          <w:color w:val="1AB39F"/>
          <w:sz w:val="28"/>
          <w:szCs w:val="28"/>
        </w:rPr>
      </w:pPr>
    </w:p>
    <w:p w14:paraId="758EE5FC" w14:textId="77777777" w:rsidR="00F90036" w:rsidRDefault="00F90036" w:rsidP="007113AA">
      <w:pPr>
        <w:jc w:val="both"/>
        <w:rPr>
          <w:rFonts w:ascii="Arial" w:hAnsi="Arial" w:cs="Arial"/>
          <w:b/>
          <w:bCs/>
          <w:color w:val="1AB39F"/>
          <w:sz w:val="28"/>
          <w:szCs w:val="28"/>
        </w:rPr>
      </w:pPr>
    </w:p>
    <w:p w14:paraId="74A1B3E8" w14:textId="77777777" w:rsidR="00291398" w:rsidRPr="00DF45B5" w:rsidRDefault="00291398" w:rsidP="007113AA">
      <w:pPr>
        <w:jc w:val="both"/>
        <w:rPr>
          <w:rFonts w:ascii="Arial" w:hAnsi="Arial" w:cs="Arial"/>
          <w:b/>
          <w:bCs/>
          <w:color w:val="1AB39F"/>
          <w:sz w:val="28"/>
          <w:szCs w:val="28"/>
        </w:rPr>
      </w:pPr>
    </w:p>
    <w:p w14:paraId="7B8CDC8A" w14:textId="2A1FC07A" w:rsidR="00562C8D" w:rsidRPr="00DF45B5" w:rsidRDefault="00F46927" w:rsidP="007113AA">
      <w:pPr>
        <w:jc w:val="both"/>
        <w:rPr>
          <w:rFonts w:ascii="Arial" w:hAnsi="Arial" w:cs="Arial"/>
          <w:b/>
          <w:bCs/>
          <w:color w:val="1AB39F"/>
          <w:sz w:val="28"/>
          <w:szCs w:val="28"/>
        </w:rPr>
      </w:pPr>
      <w:r w:rsidRPr="00DF45B5">
        <w:rPr>
          <w:rFonts w:ascii="Arial" w:hAnsi="Arial" w:cs="Arial"/>
          <w:b/>
          <w:bCs/>
          <w:color w:val="1AB39F"/>
          <w:sz w:val="28"/>
          <w:szCs w:val="28"/>
        </w:rPr>
        <w:t xml:space="preserve">SCHEDULE A: </w:t>
      </w:r>
      <w:r w:rsidR="00562C8D" w:rsidRPr="00DF45B5">
        <w:rPr>
          <w:rFonts w:ascii="Arial" w:hAnsi="Arial" w:cs="Arial"/>
          <w:b/>
          <w:bCs/>
          <w:color w:val="1AB39F"/>
          <w:sz w:val="28"/>
          <w:szCs w:val="28"/>
        </w:rPr>
        <w:t>TERMS AND CONDITIONS</w:t>
      </w:r>
    </w:p>
    <w:p w14:paraId="5317FC71" w14:textId="19A3C85D" w:rsidR="00562C8D" w:rsidRPr="003D5520" w:rsidRDefault="003D5520" w:rsidP="003D5520">
      <w:pPr>
        <w:pStyle w:val="ListParagraph"/>
        <w:numPr>
          <w:ilvl w:val="0"/>
          <w:numId w:val="16"/>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Reservation </w:t>
      </w:r>
      <w:r>
        <w:rPr>
          <w:rFonts w:ascii="Arial" w:hAnsi="Arial" w:cs="Arial"/>
          <w:b/>
          <w:bCs/>
          <w:color w:val="FFFFFF" w:themeColor="background1"/>
          <w:sz w:val="24"/>
          <w:szCs w:val="24"/>
        </w:rPr>
        <w:t>o</w:t>
      </w:r>
      <w:r w:rsidRPr="003D5520">
        <w:rPr>
          <w:rFonts w:ascii="Arial" w:hAnsi="Arial" w:cs="Arial"/>
          <w:b/>
          <w:bCs/>
          <w:color w:val="FFFFFF" w:themeColor="background1"/>
          <w:sz w:val="24"/>
          <w:szCs w:val="24"/>
        </w:rPr>
        <w:t xml:space="preserve">f Rights: </w:t>
      </w:r>
    </w:p>
    <w:p w14:paraId="1ADB3F09" w14:textId="7084171D" w:rsidR="00562C8D" w:rsidRPr="00DF45B5" w:rsidRDefault="00562C8D" w:rsidP="00562C8D">
      <w:p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In addition to any other express rights or any other rights which may be implied in the circumstances, without liability, cost, or penalty to SWCHC, SWCHC may at any time prior to or after the RFP Closing Date: </w:t>
      </w:r>
    </w:p>
    <w:p w14:paraId="086834B9" w14:textId="7DF3A3A8"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Waive formalities and accept proposals that substantially comply with the requirements of this RFP. </w:t>
      </w:r>
    </w:p>
    <w:p w14:paraId="0238CFA6" w14:textId="535F4637"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Waive irregularities in any Vendor’s proposal.</w:t>
      </w:r>
    </w:p>
    <w:p w14:paraId="198ABD2A" w14:textId="70C59381"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Check references other than those provided by a Vendor. </w:t>
      </w:r>
    </w:p>
    <w:p w14:paraId="543116AB" w14:textId="40048ABD"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Disqualify a Vendor whose proposal contains misrepresentations or any other inaccurate or misleading information. </w:t>
      </w:r>
    </w:p>
    <w:p w14:paraId="2A120A89" w14:textId="219A9A2A"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Disqualify a Vendor or the proposal of a Vendor who has engaged in conduct prohibited by this RFP. </w:t>
      </w:r>
    </w:p>
    <w:p w14:paraId="3205A95F" w14:textId="6B8F7548"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Accept or reject a proposal if only one proposal is submitted. </w:t>
      </w:r>
    </w:p>
    <w:p w14:paraId="228DFC72" w14:textId="16C574F8"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Select any Vendor other than the Vendor whose proposal reflects the lowest pricing. </w:t>
      </w:r>
    </w:p>
    <w:p w14:paraId="19BC6D0E" w14:textId="08CAB372"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Cancel this RFP process at any stage. </w:t>
      </w:r>
    </w:p>
    <w:p w14:paraId="7B37ACE9" w14:textId="671B676F"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Cancel this RFP and issue a new RFP for the same or similar services. </w:t>
      </w:r>
    </w:p>
    <w:p w14:paraId="62C7CDFD" w14:textId="627C2FB7"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Discuss with any Vendor different or additional terms to those contemplated in this RFP or in any Vendor’s proposal. </w:t>
      </w:r>
    </w:p>
    <w:p w14:paraId="0B3A97F3" w14:textId="719D4871"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Accept a </w:t>
      </w:r>
      <w:proofErr w:type="gramStart"/>
      <w:r w:rsidRPr="00DF45B5">
        <w:rPr>
          <w:rFonts w:ascii="Arial" w:hAnsi="Arial" w:cs="Arial"/>
          <w:i/>
          <w:iCs/>
          <w:color w:val="000000" w:themeColor="text1"/>
        </w:rPr>
        <w:t>Vendor’s</w:t>
      </w:r>
      <w:proofErr w:type="gramEnd"/>
      <w:r w:rsidRPr="00DF45B5">
        <w:rPr>
          <w:rFonts w:ascii="Arial" w:hAnsi="Arial" w:cs="Arial"/>
          <w:i/>
          <w:iCs/>
          <w:color w:val="000000" w:themeColor="text1"/>
        </w:rPr>
        <w:t xml:space="preserve"> proposal as is, or negotiate with any Vendor new requirements, terms, or changes that may be deemed necessary by SWCHC.</w:t>
      </w:r>
    </w:p>
    <w:p w14:paraId="6CA67D5E" w14:textId="4EA63F62"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Reject any or all proposals in the absolute discretion of SWCHC.</w:t>
      </w:r>
    </w:p>
    <w:p w14:paraId="08E957F1" w14:textId="0A14D4AC"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Any amendment or supplement to this RFP will be communicated to interested parties in the same manner in which this RFP was issued. </w:t>
      </w:r>
    </w:p>
    <w:p w14:paraId="23428C16" w14:textId="200E688A" w:rsidR="00562C8D" w:rsidRPr="00DF45B5" w:rsidRDefault="00562C8D" w:rsidP="00562C8D">
      <w:pPr>
        <w:pStyle w:val="ListParagraph"/>
        <w:numPr>
          <w:ilvl w:val="0"/>
          <w:numId w:val="15"/>
        </w:num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Any reference to RFP in this document will mean this RFP and all addenda, amendments, or supplements, if any. </w:t>
      </w:r>
    </w:p>
    <w:p w14:paraId="40499187" w14:textId="77777777" w:rsidR="007F4A80" w:rsidRPr="00DF45B5" w:rsidRDefault="007F4A80" w:rsidP="007F4A80">
      <w:pPr>
        <w:pStyle w:val="ListParagraph"/>
        <w:shd w:val="clear" w:color="auto" w:fill="FFFFFF" w:themeFill="background1"/>
        <w:spacing w:after="47"/>
        <w:jc w:val="both"/>
        <w:rPr>
          <w:rFonts w:ascii="Arial" w:hAnsi="Arial" w:cs="Arial"/>
          <w:i/>
          <w:iCs/>
          <w:color w:val="000000" w:themeColor="text1"/>
        </w:rPr>
      </w:pPr>
    </w:p>
    <w:p w14:paraId="7F3BE0FA" w14:textId="36E67BBA" w:rsidR="007F4A80" w:rsidRPr="003D5520" w:rsidRDefault="003D5520" w:rsidP="003D5520">
      <w:pPr>
        <w:pStyle w:val="ListParagraph"/>
        <w:numPr>
          <w:ilvl w:val="0"/>
          <w:numId w:val="16"/>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Costs:  </w:t>
      </w:r>
    </w:p>
    <w:p w14:paraId="3732CC3C" w14:textId="3FCE7AA5" w:rsidR="007F4A80" w:rsidRPr="00DF45B5" w:rsidRDefault="007F4A80" w:rsidP="007F4A80">
      <w:p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SWCHC assumes no responsibility for any Vendor costs associated with the preparation and presentation of its proposal. </w:t>
      </w:r>
    </w:p>
    <w:p w14:paraId="3F6ADA38" w14:textId="77777777" w:rsidR="007F4A80" w:rsidRPr="00DF45B5" w:rsidRDefault="007F4A80" w:rsidP="003D5520">
      <w:pPr>
        <w:shd w:val="clear" w:color="auto" w:fill="FFFFFF" w:themeFill="background1"/>
        <w:spacing w:after="0"/>
        <w:jc w:val="both"/>
        <w:rPr>
          <w:rFonts w:ascii="Arial" w:hAnsi="Arial" w:cs="Arial"/>
          <w:i/>
          <w:iCs/>
          <w:color w:val="000000" w:themeColor="text1"/>
        </w:rPr>
      </w:pPr>
    </w:p>
    <w:p w14:paraId="6CA53318" w14:textId="5F88B6E7" w:rsidR="007F4A80" w:rsidRPr="003D5520" w:rsidRDefault="003D5520" w:rsidP="003D5520">
      <w:pPr>
        <w:pStyle w:val="ListParagraph"/>
        <w:numPr>
          <w:ilvl w:val="0"/>
          <w:numId w:val="16"/>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Confidentiality: </w:t>
      </w:r>
    </w:p>
    <w:p w14:paraId="18A60B78" w14:textId="0C26FAB8" w:rsidR="007F4A80" w:rsidRPr="00DF45B5" w:rsidRDefault="007F4A80" w:rsidP="007F4A80">
      <w:p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All information distributed in connection with this RFP is confidential and is to be used for the sole purpose of completing submissions and </w:t>
      </w:r>
      <w:proofErr w:type="gramStart"/>
      <w:r w:rsidRPr="00DF45B5">
        <w:rPr>
          <w:rFonts w:ascii="Arial" w:hAnsi="Arial" w:cs="Arial"/>
          <w:i/>
          <w:iCs/>
          <w:color w:val="000000" w:themeColor="text1"/>
        </w:rPr>
        <w:t>are</w:t>
      </w:r>
      <w:proofErr w:type="gramEnd"/>
      <w:r w:rsidRPr="00DF45B5">
        <w:rPr>
          <w:rFonts w:ascii="Arial" w:hAnsi="Arial" w:cs="Arial"/>
          <w:i/>
          <w:iCs/>
          <w:color w:val="000000" w:themeColor="text1"/>
        </w:rPr>
        <w:t xml:space="preserve"> to be used for no other purpose unless prior written consent has been provided by SWCHC. </w:t>
      </w:r>
    </w:p>
    <w:p w14:paraId="672A1090" w14:textId="77777777" w:rsidR="007F4A80" w:rsidRPr="00DF45B5" w:rsidRDefault="007F4A80" w:rsidP="003D5520">
      <w:pPr>
        <w:shd w:val="clear" w:color="auto" w:fill="FFFFFF" w:themeFill="background1"/>
        <w:spacing w:after="0"/>
        <w:jc w:val="both"/>
        <w:rPr>
          <w:rFonts w:ascii="Arial" w:hAnsi="Arial" w:cs="Arial"/>
          <w:i/>
          <w:iCs/>
          <w:color w:val="000000" w:themeColor="text1"/>
        </w:rPr>
      </w:pPr>
    </w:p>
    <w:p w14:paraId="15093E71" w14:textId="43216F9A" w:rsidR="007F4A80" w:rsidRPr="00DF45B5" w:rsidRDefault="007F4A80" w:rsidP="007F4A80">
      <w:p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All candidates electing not to submit a proposal will dispose of any and all confidential information within a responsible manner. </w:t>
      </w:r>
    </w:p>
    <w:p w14:paraId="24B277F5" w14:textId="77777777" w:rsidR="00B32775" w:rsidRPr="00DF45B5" w:rsidRDefault="00B32775" w:rsidP="003D5520">
      <w:pPr>
        <w:shd w:val="clear" w:color="auto" w:fill="FFFFFF" w:themeFill="background1"/>
        <w:spacing w:after="0"/>
        <w:jc w:val="both"/>
        <w:rPr>
          <w:rFonts w:ascii="Arial" w:hAnsi="Arial" w:cs="Arial"/>
          <w:i/>
          <w:iCs/>
          <w:color w:val="000000" w:themeColor="text1"/>
        </w:rPr>
      </w:pPr>
    </w:p>
    <w:p w14:paraId="0B7CBDDE" w14:textId="4231C3C8" w:rsidR="00B32775" w:rsidRPr="003D5520" w:rsidRDefault="003D5520" w:rsidP="003D5520">
      <w:pPr>
        <w:pStyle w:val="ListParagraph"/>
        <w:numPr>
          <w:ilvl w:val="0"/>
          <w:numId w:val="16"/>
        </w:numPr>
        <w:shd w:val="clear" w:color="auto" w:fill="05AC9A"/>
        <w:spacing w:after="0"/>
        <w:jc w:val="both"/>
        <w:rPr>
          <w:rFonts w:ascii="Arial" w:hAnsi="Arial" w:cs="Arial"/>
          <w:b/>
          <w:bCs/>
          <w:color w:val="FFFFFF" w:themeColor="background1"/>
          <w:sz w:val="24"/>
          <w:szCs w:val="24"/>
        </w:rPr>
      </w:pPr>
      <w:r w:rsidRPr="003D5520">
        <w:rPr>
          <w:rFonts w:ascii="Arial" w:hAnsi="Arial" w:cs="Arial"/>
          <w:b/>
          <w:bCs/>
          <w:color w:val="FFFFFF" w:themeColor="background1"/>
          <w:sz w:val="24"/>
          <w:szCs w:val="24"/>
        </w:rPr>
        <w:t xml:space="preserve">Governing Law: </w:t>
      </w:r>
    </w:p>
    <w:p w14:paraId="5E1C0F19" w14:textId="40646274" w:rsidR="00F46927" w:rsidRPr="00DF45B5" w:rsidRDefault="00B32775" w:rsidP="00F46927">
      <w:p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The RFP, the Vendor’s proposal, and every document that will be required to be executed by the parties pursuant to the RFP will be governed by the laws of Ontario and the laws of Canada applicable therein, without reference to their respective conflict of laws principles. </w:t>
      </w:r>
    </w:p>
    <w:p w14:paraId="4EB82153" w14:textId="77777777" w:rsidR="00F46927" w:rsidRPr="00DF45B5" w:rsidRDefault="00F46927" w:rsidP="00F46927">
      <w:pPr>
        <w:shd w:val="clear" w:color="auto" w:fill="FFFFFF" w:themeFill="background1"/>
        <w:spacing w:after="47"/>
        <w:jc w:val="both"/>
        <w:rPr>
          <w:rFonts w:ascii="Arial" w:hAnsi="Arial" w:cs="Arial"/>
          <w:i/>
          <w:iCs/>
          <w:color w:val="000000" w:themeColor="text1"/>
        </w:rPr>
      </w:pPr>
    </w:p>
    <w:p w14:paraId="15158E32" w14:textId="77777777" w:rsidR="00F46927" w:rsidRPr="00DF45B5" w:rsidRDefault="00F46927" w:rsidP="00F46927">
      <w:pPr>
        <w:shd w:val="clear" w:color="auto" w:fill="FFFFFF" w:themeFill="background1"/>
        <w:spacing w:after="47"/>
        <w:jc w:val="both"/>
        <w:rPr>
          <w:rFonts w:ascii="Arial" w:hAnsi="Arial" w:cs="Arial"/>
          <w:i/>
          <w:iCs/>
          <w:color w:val="000000" w:themeColor="text1"/>
        </w:rPr>
      </w:pPr>
    </w:p>
    <w:p w14:paraId="3A34DA34" w14:textId="148717CC" w:rsidR="00F46927" w:rsidRPr="003D5520" w:rsidRDefault="003D5520" w:rsidP="003D5520">
      <w:pPr>
        <w:pStyle w:val="ListParagraph"/>
        <w:numPr>
          <w:ilvl w:val="0"/>
          <w:numId w:val="16"/>
        </w:numPr>
        <w:shd w:val="clear" w:color="auto" w:fill="05AC9A"/>
        <w:rPr>
          <w:rFonts w:ascii="Arial" w:hAnsi="Arial" w:cs="Arial"/>
          <w:color w:val="FFFFFF" w:themeColor="background1"/>
          <w:sz w:val="24"/>
          <w:szCs w:val="24"/>
        </w:rPr>
      </w:pPr>
      <w:r w:rsidRPr="003D5520">
        <w:rPr>
          <w:rFonts w:ascii="Arial" w:hAnsi="Arial" w:cs="Arial"/>
          <w:b/>
          <w:bCs/>
          <w:color w:val="FFFFFF" w:themeColor="background1"/>
          <w:sz w:val="24"/>
          <w:szCs w:val="24"/>
        </w:rPr>
        <w:t xml:space="preserve">Diversity&amp; Inclusion Statement: </w:t>
      </w:r>
    </w:p>
    <w:p w14:paraId="393DBEEB" w14:textId="77777777" w:rsidR="004629AE" w:rsidRPr="00DF45B5" w:rsidRDefault="004629AE" w:rsidP="00664A95">
      <w:pPr>
        <w:shd w:val="clear" w:color="auto" w:fill="FFFFFF" w:themeFill="background1"/>
        <w:spacing w:after="47"/>
        <w:jc w:val="both"/>
        <w:rPr>
          <w:rFonts w:ascii="Arial" w:hAnsi="Arial" w:cs="Arial"/>
          <w:i/>
          <w:iCs/>
          <w:color w:val="000000" w:themeColor="text1"/>
        </w:rPr>
      </w:pPr>
      <w:r w:rsidRPr="00DF45B5">
        <w:rPr>
          <w:rFonts w:ascii="Arial" w:hAnsi="Arial" w:cs="Arial"/>
          <w:i/>
          <w:iCs/>
          <w:color w:val="000000" w:themeColor="text1"/>
        </w:rPr>
        <w:t xml:space="preserve">Somerset West Community Health Centre is an equal opportunity employer who values the diversity of individuals in our programs and services. </w:t>
      </w:r>
    </w:p>
    <w:p w14:paraId="10D21830" w14:textId="77777777" w:rsidR="004629AE" w:rsidRPr="00DF45B5" w:rsidRDefault="004629AE" w:rsidP="00664A95">
      <w:pPr>
        <w:shd w:val="clear" w:color="auto" w:fill="FFFFFF" w:themeFill="background1"/>
        <w:spacing w:after="0"/>
        <w:jc w:val="both"/>
        <w:rPr>
          <w:rFonts w:ascii="Arial" w:hAnsi="Arial" w:cs="Arial"/>
          <w:color w:val="000000" w:themeColor="text1"/>
        </w:rPr>
      </w:pPr>
    </w:p>
    <w:p w14:paraId="66F6A29B" w14:textId="77777777" w:rsidR="004629AE" w:rsidRPr="00DF45B5" w:rsidRDefault="004629AE" w:rsidP="00664A95">
      <w:pPr>
        <w:shd w:val="clear" w:color="auto" w:fill="FFFFFF" w:themeFill="background1"/>
        <w:spacing w:after="47"/>
        <w:jc w:val="both"/>
        <w:rPr>
          <w:rFonts w:ascii="Arial" w:hAnsi="Arial" w:cs="Arial"/>
          <w:color w:val="000000" w:themeColor="text1"/>
        </w:rPr>
      </w:pPr>
      <w:r w:rsidRPr="00DF45B5">
        <w:rPr>
          <w:rFonts w:ascii="Arial" w:hAnsi="Arial" w:cs="Arial"/>
          <w:i/>
          <w:iCs/>
          <w:color w:val="000000" w:themeColor="text1"/>
        </w:rPr>
        <w:t xml:space="preserve">We welcome and encourage submissions from members of Indigenous, Black, and racialized communities, Two- Spirit, nonbinary, LGBTQ+ people; people with disabilities; and members of other equity deserving groups. Applicants are encouraged to share accessibility needs in the application process, and every attempt will be made to accommodate them. </w:t>
      </w:r>
    </w:p>
    <w:p w14:paraId="1EC904DA" w14:textId="77777777" w:rsidR="004629AE" w:rsidRPr="00DF45B5" w:rsidRDefault="004629AE" w:rsidP="00664A95">
      <w:pPr>
        <w:shd w:val="clear" w:color="auto" w:fill="FFFFFF" w:themeFill="background1"/>
        <w:spacing w:after="0"/>
        <w:jc w:val="both"/>
        <w:rPr>
          <w:rFonts w:ascii="Arial" w:hAnsi="Arial" w:cs="Arial"/>
          <w:i/>
          <w:iCs/>
          <w:color w:val="000000" w:themeColor="text1"/>
        </w:rPr>
      </w:pPr>
    </w:p>
    <w:p w14:paraId="68EA58C6" w14:textId="20CBF24B" w:rsidR="004629AE" w:rsidRPr="00DF45B5" w:rsidRDefault="004629AE" w:rsidP="00664A95">
      <w:pPr>
        <w:jc w:val="both"/>
        <w:rPr>
          <w:rFonts w:ascii="Arial" w:hAnsi="Arial" w:cs="Arial"/>
          <w:i/>
          <w:iCs/>
          <w:color w:val="000000" w:themeColor="text1"/>
        </w:rPr>
      </w:pPr>
      <w:r w:rsidRPr="00DF45B5">
        <w:rPr>
          <w:rFonts w:ascii="Arial" w:hAnsi="Arial" w:cs="Arial"/>
          <w:i/>
          <w:iCs/>
          <w:color w:val="000000" w:themeColor="text1"/>
        </w:rPr>
        <w:t>SWCHC is in full compliance with the Ontario Human Rights Code and the Canadian Human Rights Act.</w:t>
      </w:r>
    </w:p>
    <w:p w14:paraId="58767A4C" w14:textId="77777777" w:rsidR="008E4A8F" w:rsidRPr="00DF45B5" w:rsidRDefault="008E4A8F" w:rsidP="00664A95">
      <w:pPr>
        <w:spacing w:after="0"/>
        <w:jc w:val="both"/>
        <w:rPr>
          <w:rFonts w:ascii="Arial" w:hAnsi="Arial" w:cs="Arial"/>
        </w:rPr>
      </w:pPr>
    </w:p>
    <w:p w14:paraId="5D1348C1" w14:textId="77777777" w:rsidR="004629AE" w:rsidRPr="00DF45B5" w:rsidRDefault="004629AE" w:rsidP="00664A95">
      <w:pPr>
        <w:jc w:val="both"/>
        <w:rPr>
          <w:rFonts w:ascii="Arial" w:hAnsi="Arial" w:cs="Arial"/>
        </w:rPr>
      </w:pPr>
    </w:p>
    <w:p w14:paraId="57C319CE" w14:textId="77777777" w:rsidR="004629AE" w:rsidRPr="00DF45B5" w:rsidRDefault="004629AE" w:rsidP="00664A95">
      <w:pPr>
        <w:jc w:val="both"/>
        <w:rPr>
          <w:rFonts w:ascii="Arial" w:hAnsi="Arial" w:cs="Arial"/>
        </w:rPr>
      </w:pPr>
    </w:p>
    <w:p w14:paraId="47F5C8EE" w14:textId="77777777" w:rsidR="00DE127C" w:rsidRPr="00DF45B5" w:rsidRDefault="00DE127C" w:rsidP="00664A95">
      <w:pPr>
        <w:jc w:val="both"/>
        <w:rPr>
          <w:rFonts w:ascii="Arial" w:hAnsi="Arial" w:cs="Arial"/>
        </w:rPr>
      </w:pPr>
    </w:p>
    <w:p w14:paraId="73EAF4BE" w14:textId="77777777" w:rsidR="004E7864" w:rsidRPr="00DF45B5" w:rsidRDefault="004E7864" w:rsidP="00664A95">
      <w:pPr>
        <w:jc w:val="both"/>
        <w:rPr>
          <w:rFonts w:ascii="Arial" w:hAnsi="Arial" w:cs="Arial"/>
        </w:rPr>
      </w:pPr>
    </w:p>
    <w:p w14:paraId="272D06A5" w14:textId="77777777" w:rsidR="004E7864" w:rsidRPr="00DF45B5" w:rsidRDefault="004E7864" w:rsidP="00664A95">
      <w:pPr>
        <w:jc w:val="both"/>
        <w:rPr>
          <w:rFonts w:ascii="Arial" w:hAnsi="Arial" w:cs="Arial"/>
        </w:rPr>
      </w:pPr>
    </w:p>
    <w:p w14:paraId="04B00FBD" w14:textId="77777777" w:rsidR="004E7864" w:rsidRPr="00DF45B5" w:rsidRDefault="004E7864" w:rsidP="00664A95">
      <w:pPr>
        <w:jc w:val="both"/>
        <w:rPr>
          <w:rFonts w:ascii="Arial" w:hAnsi="Arial" w:cs="Arial"/>
        </w:rPr>
      </w:pPr>
    </w:p>
    <w:p w14:paraId="6A00E753" w14:textId="77777777" w:rsidR="004E7864" w:rsidRPr="00DF45B5" w:rsidRDefault="004E7864" w:rsidP="00664A95">
      <w:pPr>
        <w:jc w:val="both"/>
        <w:rPr>
          <w:rFonts w:ascii="Arial" w:hAnsi="Arial" w:cs="Arial"/>
        </w:rPr>
      </w:pPr>
    </w:p>
    <w:p w14:paraId="75EE1E1C" w14:textId="77777777" w:rsidR="004E7864" w:rsidRPr="00DF45B5" w:rsidRDefault="004E7864" w:rsidP="00664A95">
      <w:pPr>
        <w:jc w:val="both"/>
        <w:rPr>
          <w:rFonts w:ascii="Arial" w:hAnsi="Arial" w:cs="Arial"/>
        </w:rPr>
      </w:pPr>
    </w:p>
    <w:p w14:paraId="43523317" w14:textId="77777777" w:rsidR="004E7864" w:rsidRPr="00DF45B5" w:rsidRDefault="004E7864" w:rsidP="00664A95">
      <w:pPr>
        <w:jc w:val="both"/>
        <w:rPr>
          <w:rFonts w:ascii="Arial" w:hAnsi="Arial" w:cs="Arial"/>
        </w:rPr>
      </w:pPr>
    </w:p>
    <w:p w14:paraId="70D5753A" w14:textId="77777777" w:rsidR="004E7864" w:rsidRPr="00DF45B5" w:rsidRDefault="004E7864" w:rsidP="00664A95">
      <w:pPr>
        <w:jc w:val="both"/>
        <w:rPr>
          <w:rFonts w:ascii="Arial" w:hAnsi="Arial" w:cs="Arial"/>
        </w:rPr>
      </w:pPr>
    </w:p>
    <w:p w14:paraId="53C9625B" w14:textId="77777777" w:rsidR="00F46927" w:rsidRPr="00DF45B5" w:rsidRDefault="00F46927" w:rsidP="00664A95">
      <w:pPr>
        <w:jc w:val="both"/>
        <w:rPr>
          <w:rFonts w:ascii="Arial" w:hAnsi="Arial" w:cs="Arial"/>
        </w:rPr>
      </w:pPr>
    </w:p>
    <w:p w14:paraId="78AB1055" w14:textId="77777777" w:rsidR="00F46927" w:rsidRPr="00DF45B5" w:rsidRDefault="00F46927" w:rsidP="00664A95">
      <w:pPr>
        <w:jc w:val="both"/>
        <w:rPr>
          <w:rFonts w:ascii="Arial" w:hAnsi="Arial" w:cs="Arial"/>
        </w:rPr>
      </w:pPr>
    </w:p>
    <w:p w14:paraId="3E74B1EE" w14:textId="77777777" w:rsidR="00F46927" w:rsidRPr="00DF45B5" w:rsidRDefault="00F46927" w:rsidP="00664A95">
      <w:pPr>
        <w:jc w:val="both"/>
        <w:rPr>
          <w:rFonts w:ascii="Arial" w:hAnsi="Arial" w:cs="Arial"/>
        </w:rPr>
      </w:pPr>
    </w:p>
    <w:p w14:paraId="6B800C77" w14:textId="77777777" w:rsidR="00F46927" w:rsidRPr="00DF45B5" w:rsidRDefault="00F46927" w:rsidP="00664A95">
      <w:pPr>
        <w:jc w:val="both"/>
        <w:rPr>
          <w:rFonts w:ascii="Arial" w:hAnsi="Arial" w:cs="Arial"/>
        </w:rPr>
      </w:pPr>
    </w:p>
    <w:p w14:paraId="6BDBB1EF" w14:textId="77777777" w:rsidR="00F46927" w:rsidRPr="00DF45B5" w:rsidRDefault="00F46927" w:rsidP="00664A95">
      <w:pPr>
        <w:jc w:val="both"/>
        <w:rPr>
          <w:rFonts w:ascii="Arial" w:hAnsi="Arial" w:cs="Arial"/>
        </w:rPr>
      </w:pPr>
    </w:p>
    <w:p w14:paraId="2B53E05B" w14:textId="77777777" w:rsidR="00F46927" w:rsidRPr="00DF45B5" w:rsidRDefault="00F46927" w:rsidP="00664A95">
      <w:pPr>
        <w:jc w:val="both"/>
        <w:rPr>
          <w:rFonts w:ascii="Arial" w:hAnsi="Arial" w:cs="Arial"/>
        </w:rPr>
      </w:pPr>
    </w:p>
    <w:p w14:paraId="7390D3CD" w14:textId="77777777" w:rsidR="00F46927" w:rsidRPr="00DF45B5" w:rsidRDefault="00F46927" w:rsidP="00664A95">
      <w:pPr>
        <w:jc w:val="both"/>
        <w:rPr>
          <w:rFonts w:ascii="Arial" w:hAnsi="Arial" w:cs="Arial"/>
        </w:rPr>
      </w:pPr>
    </w:p>
    <w:p w14:paraId="0BB8AE54" w14:textId="77777777" w:rsidR="00F46927" w:rsidRPr="00DF45B5" w:rsidRDefault="00F46927" w:rsidP="00664A95">
      <w:pPr>
        <w:jc w:val="both"/>
        <w:rPr>
          <w:rFonts w:ascii="Arial" w:hAnsi="Arial" w:cs="Arial"/>
        </w:rPr>
      </w:pPr>
    </w:p>
    <w:p w14:paraId="10843DE9" w14:textId="77777777" w:rsidR="00F46927" w:rsidRPr="00DF45B5" w:rsidRDefault="00F46927" w:rsidP="00664A95">
      <w:pPr>
        <w:jc w:val="both"/>
        <w:rPr>
          <w:rFonts w:ascii="Arial" w:hAnsi="Arial" w:cs="Arial"/>
        </w:rPr>
      </w:pPr>
    </w:p>
    <w:p w14:paraId="6A36F3E9" w14:textId="77777777" w:rsidR="00F46927" w:rsidRPr="00DF45B5" w:rsidRDefault="00F46927" w:rsidP="00664A95">
      <w:pPr>
        <w:jc w:val="both"/>
        <w:rPr>
          <w:rFonts w:ascii="Arial" w:hAnsi="Arial" w:cs="Arial"/>
        </w:rPr>
      </w:pPr>
    </w:p>
    <w:p w14:paraId="1921BBF0" w14:textId="77777777" w:rsidR="00F46927" w:rsidRPr="00DF45B5" w:rsidRDefault="00F46927" w:rsidP="00664A95">
      <w:pPr>
        <w:jc w:val="both"/>
        <w:rPr>
          <w:rFonts w:ascii="Arial" w:hAnsi="Arial" w:cs="Arial"/>
        </w:rPr>
      </w:pPr>
    </w:p>
    <w:p w14:paraId="57A11708" w14:textId="08114508" w:rsidR="00F46927" w:rsidRPr="00DF45B5" w:rsidRDefault="004E7864" w:rsidP="0064399A">
      <w:pPr>
        <w:pStyle w:val="Heading2"/>
        <w:jc w:val="both"/>
        <w:rPr>
          <w:rFonts w:ascii="Arial" w:hAnsi="Arial" w:cs="Arial"/>
          <w:b/>
          <w:bCs/>
          <w:color w:val="1AB39F"/>
          <w:sz w:val="28"/>
          <w:szCs w:val="28"/>
        </w:rPr>
      </w:pPr>
      <w:r w:rsidRPr="00DF45B5">
        <w:rPr>
          <w:rFonts w:ascii="Arial" w:hAnsi="Arial" w:cs="Arial"/>
          <w:b/>
          <w:bCs/>
          <w:color w:val="1AB39F"/>
          <w:sz w:val="28"/>
          <w:szCs w:val="28"/>
        </w:rPr>
        <w:t>SCHEDULE B</w:t>
      </w:r>
      <w:r w:rsidR="00F46927" w:rsidRPr="00DF45B5">
        <w:rPr>
          <w:rFonts w:ascii="Arial" w:hAnsi="Arial" w:cs="Arial"/>
          <w:b/>
          <w:bCs/>
          <w:color w:val="1AB39F"/>
          <w:sz w:val="28"/>
          <w:szCs w:val="28"/>
        </w:rPr>
        <w:t xml:space="preserve">: CONFLICT OF INTEREST FORM </w:t>
      </w:r>
    </w:p>
    <w:p w14:paraId="269B444A" w14:textId="77777777" w:rsidR="0064399A" w:rsidRPr="00DF45B5" w:rsidRDefault="0064399A" w:rsidP="00DF45B5">
      <w:pPr>
        <w:spacing w:after="0"/>
        <w:rPr>
          <w:rFonts w:ascii="Arial" w:hAnsi="Arial" w:cs="Arial"/>
        </w:rPr>
      </w:pPr>
    </w:p>
    <w:p w14:paraId="218CC957" w14:textId="77777777" w:rsidR="0064399A" w:rsidRPr="00DF45B5" w:rsidRDefault="0064399A" w:rsidP="0064399A">
      <w:pPr>
        <w:pStyle w:val="BodyText"/>
        <w:spacing w:after="0"/>
        <w:rPr>
          <w:rFonts w:cs="Arial"/>
          <w:szCs w:val="22"/>
          <w:lang w:val="en-GB"/>
        </w:rPr>
      </w:pPr>
      <w:r w:rsidRPr="00DF45B5">
        <w:rPr>
          <w:rFonts w:cs="Arial"/>
          <w:szCs w:val="22"/>
          <w:lang w:val="en-GB"/>
        </w:rPr>
        <w:t>If the box below is left blank, the Vendor will be deemed to declare that: (1) there was no Conflict of Interest in preparing its submission; and (2) there is no foreseeable Conflict of Interest in performing the contractual obligations contemplated in the Request for Proposal.</w:t>
      </w:r>
    </w:p>
    <w:p w14:paraId="3114CCDF" w14:textId="77777777" w:rsidR="0064399A" w:rsidRPr="00DF45B5" w:rsidRDefault="0064399A" w:rsidP="0064399A">
      <w:pPr>
        <w:pStyle w:val="OPSNormal"/>
        <w:rPr>
          <w:rFonts w:ascii="Arial" w:hAnsi="Arial" w:cs="Arial"/>
          <w:sz w:val="22"/>
          <w:szCs w:val="22"/>
          <w:lang w:val="en-GB"/>
        </w:rPr>
      </w:pPr>
    </w:p>
    <w:p w14:paraId="06045EAF" w14:textId="77777777" w:rsidR="0064399A" w:rsidRPr="00DF45B5" w:rsidRDefault="0064399A" w:rsidP="0064399A">
      <w:pPr>
        <w:pStyle w:val="BodyText"/>
        <w:spacing w:after="0"/>
        <w:rPr>
          <w:rFonts w:cs="Arial"/>
          <w:szCs w:val="22"/>
          <w:lang w:val="en-GB"/>
        </w:rPr>
      </w:pPr>
      <w:r w:rsidRPr="00DF45B5">
        <w:rPr>
          <w:rFonts w:cs="Arial"/>
          <w:szCs w:val="22"/>
          <w:lang w:val="en-GB"/>
        </w:rPr>
        <w:t>Otherwise, if the statement below applies, check the box.</w:t>
      </w:r>
    </w:p>
    <w:p w14:paraId="70B1009D" w14:textId="77777777" w:rsidR="0064399A" w:rsidRPr="00DF45B5" w:rsidRDefault="0064399A" w:rsidP="0064399A">
      <w:pPr>
        <w:pStyle w:val="OPSNormal"/>
        <w:rPr>
          <w:rFonts w:ascii="Arial" w:hAnsi="Arial" w:cs="Arial"/>
          <w:sz w:val="22"/>
          <w:szCs w:val="22"/>
          <w:lang w:val="en-GB"/>
        </w:rPr>
      </w:pPr>
    </w:p>
    <w:p w14:paraId="51718B35" w14:textId="77777777" w:rsidR="0064399A" w:rsidRPr="00DF45B5" w:rsidRDefault="0064399A" w:rsidP="0064399A">
      <w:pPr>
        <w:pStyle w:val="OPSSection"/>
        <w:rPr>
          <w:rFonts w:ascii="Arial" w:hAnsi="Arial" w:cs="Arial"/>
          <w:b/>
          <w:bCs/>
          <w:sz w:val="22"/>
          <w:szCs w:val="22"/>
          <w:lang w:val="en-GB"/>
        </w:rPr>
      </w:pPr>
      <w:r w:rsidRPr="00DF45B5">
        <w:rPr>
          <w:rFonts w:ascii="Arial" w:hAnsi="Arial" w:cs="Arial"/>
          <w:b/>
          <w:bCs/>
          <w:sz w:val="22"/>
          <w:szCs w:val="22"/>
          <w:lang w:val="en-GB"/>
        </w:rPr>
        <w:t>The Vendor declares that there is an actual or potential Conflict of Interest relating to the preparation of its submission, and/or the Vendor foresees an actual or potential Conflict of Interest in performing the contractual obligations contemplated in the Request for Services.</w:t>
      </w:r>
    </w:p>
    <w:p w14:paraId="0BF659FB" w14:textId="262AD9D1" w:rsidR="0064399A" w:rsidRPr="00DF45B5" w:rsidRDefault="0064399A" w:rsidP="0064399A">
      <w:pPr>
        <w:pStyle w:val="OPSSection"/>
        <w:rPr>
          <w:rFonts w:ascii="Arial" w:hAnsi="Arial" w:cs="Arial"/>
          <w:b/>
          <w:bCs/>
          <w:sz w:val="22"/>
          <w:szCs w:val="22"/>
          <w:lang w:val="en-GB"/>
        </w:rPr>
      </w:pPr>
      <w:r w:rsidRPr="00DF45B5">
        <w:rPr>
          <w:rFonts w:ascii="Arial" w:hAnsi="Arial" w:cs="Arial"/>
          <w:noProof/>
        </w:rPr>
        <mc:AlternateContent>
          <mc:Choice Requires="wps">
            <w:drawing>
              <wp:anchor distT="0" distB="0" distL="114300" distR="114300" simplePos="0" relativeHeight="251668480" behindDoc="0" locked="0" layoutInCell="1" allowOverlap="1" wp14:anchorId="731902C9" wp14:editId="1B01912B">
                <wp:simplePos x="0" y="0"/>
                <wp:positionH relativeFrom="column">
                  <wp:posOffset>87630</wp:posOffset>
                </wp:positionH>
                <wp:positionV relativeFrom="paragraph">
                  <wp:posOffset>77470</wp:posOffset>
                </wp:positionV>
                <wp:extent cx="812165" cy="351155"/>
                <wp:effectExtent l="0" t="0" r="26035" b="10795"/>
                <wp:wrapNone/>
                <wp:docPr id="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350520"/>
                        </a:xfrm>
                        <a:prstGeom prst="roundRect">
                          <a:avLst>
                            <a:gd name="adj" fmla="val 16667"/>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179BD" id="Rectangle: Rounded Corners 1" o:spid="_x0000_s1026" style="position:absolute;margin-left:6.9pt;margin-top:6.1pt;width:63.9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"/>
            </w:pict>
          </mc:Fallback>
        </mc:AlternateContent>
      </w:r>
    </w:p>
    <w:p w14:paraId="04E6B0FA" w14:textId="77777777" w:rsidR="0064399A" w:rsidRPr="00DF45B5" w:rsidRDefault="0064399A" w:rsidP="0064399A">
      <w:pPr>
        <w:pStyle w:val="OPSNormal"/>
        <w:rPr>
          <w:rFonts w:ascii="Arial" w:hAnsi="Arial" w:cs="Arial"/>
          <w:sz w:val="22"/>
          <w:szCs w:val="22"/>
          <w:lang w:val="en-GB"/>
        </w:rPr>
      </w:pPr>
    </w:p>
    <w:p w14:paraId="2120228A" w14:textId="77777777" w:rsidR="0064399A" w:rsidRPr="00DF45B5" w:rsidRDefault="0064399A" w:rsidP="0064399A">
      <w:pPr>
        <w:pStyle w:val="BodyText"/>
        <w:spacing w:after="0"/>
        <w:rPr>
          <w:rFonts w:cs="Arial"/>
          <w:szCs w:val="22"/>
          <w:lang w:val="en-GB"/>
        </w:rPr>
      </w:pPr>
    </w:p>
    <w:p w14:paraId="68D9D90E" w14:textId="77777777" w:rsidR="0064399A" w:rsidRPr="00DF45B5" w:rsidRDefault="0064399A" w:rsidP="0064399A">
      <w:pPr>
        <w:pStyle w:val="BodyText"/>
        <w:spacing w:after="0"/>
        <w:rPr>
          <w:rFonts w:cs="Arial"/>
          <w:szCs w:val="22"/>
          <w:lang w:val="en-GB"/>
        </w:rPr>
      </w:pPr>
      <w:r w:rsidRPr="00DF45B5">
        <w:rPr>
          <w:rFonts w:cs="Arial"/>
          <w:szCs w:val="22"/>
          <w:lang w:val="en-GB"/>
        </w:rPr>
        <w:t>If the Vendor declares an actual or potential Conflict of Interest by marking the box above, the Vendor must set out below details of the actual or potential Conflict of Interest:</w:t>
      </w:r>
    </w:p>
    <w:p w14:paraId="0868CE86" w14:textId="77777777" w:rsidR="0064399A" w:rsidRPr="00DF45B5" w:rsidRDefault="0064399A" w:rsidP="0064399A">
      <w:pPr>
        <w:pStyle w:val="BodyText"/>
        <w:spacing w:after="0"/>
        <w:rPr>
          <w:rFonts w:cs="Arial"/>
          <w:szCs w:val="22"/>
          <w:lang w:val="en-GB"/>
        </w:rPr>
      </w:pPr>
    </w:p>
    <w:p w14:paraId="37C79564" w14:textId="0BF90971" w:rsidR="0064399A" w:rsidRPr="00DF45B5" w:rsidRDefault="0064399A" w:rsidP="0064399A">
      <w:pPr>
        <w:pStyle w:val="BodyText"/>
        <w:spacing w:after="0" w:line="360" w:lineRule="auto"/>
        <w:rPr>
          <w:rFonts w:cs="Arial"/>
          <w:szCs w:val="22"/>
          <w:lang w:val="en-GB"/>
        </w:rPr>
      </w:pPr>
      <w:r w:rsidRPr="00DF45B5">
        <w:rPr>
          <w:rFonts w:cs="Arial"/>
          <w:szCs w:val="22"/>
          <w:lang w:val="en-GB"/>
        </w:rPr>
        <w:t xml:space="preserve">____________________________________________________________________________             </w:t>
      </w:r>
    </w:p>
    <w:p w14:paraId="7EBAE555" w14:textId="3E8C731B" w:rsidR="0064399A" w:rsidRPr="00DF45B5" w:rsidRDefault="0064399A" w:rsidP="0064399A">
      <w:pPr>
        <w:pStyle w:val="BodyText"/>
        <w:spacing w:after="0" w:line="360" w:lineRule="auto"/>
        <w:rPr>
          <w:rFonts w:cs="Arial"/>
          <w:szCs w:val="22"/>
          <w:lang w:val="en-GB"/>
        </w:rPr>
      </w:pPr>
      <w:r w:rsidRPr="00DF45B5">
        <w:rPr>
          <w:rFonts w:cs="Arial"/>
          <w:szCs w:val="22"/>
          <w:lang w:val="en-GB"/>
        </w:rPr>
        <w:t>____________________________________________________________________________</w:t>
      </w:r>
    </w:p>
    <w:p w14:paraId="62FCDD12" w14:textId="4AF05A04" w:rsidR="0064399A" w:rsidRPr="00DF45B5" w:rsidRDefault="0064399A" w:rsidP="0064399A">
      <w:pPr>
        <w:pStyle w:val="BodyText"/>
        <w:spacing w:after="0" w:line="360" w:lineRule="auto"/>
        <w:rPr>
          <w:rFonts w:cs="Arial"/>
          <w:szCs w:val="22"/>
          <w:lang w:val="en-GB"/>
        </w:rPr>
      </w:pPr>
      <w:r w:rsidRPr="00DF45B5">
        <w:rPr>
          <w:rFonts w:cs="Arial"/>
          <w:szCs w:val="22"/>
          <w:lang w:val="en-GB"/>
        </w:rPr>
        <w:t>____________________________________________________________________________</w:t>
      </w:r>
    </w:p>
    <w:p w14:paraId="19B9EAA9" w14:textId="77777777" w:rsidR="0064399A" w:rsidRPr="00DF45B5" w:rsidRDefault="0064399A" w:rsidP="0064399A">
      <w:pPr>
        <w:pStyle w:val="OPSNormal"/>
        <w:spacing w:line="360" w:lineRule="auto"/>
        <w:rPr>
          <w:rFonts w:ascii="Arial" w:hAnsi="Arial" w:cs="Arial"/>
          <w:sz w:val="22"/>
          <w:szCs w:val="22"/>
          <w:lang w:val="en-GB"/>
        </w:rPr>
      </w:pPr>
    </w:p>
    <w:p w14:paraId="0C6C172F" w14:textId="28CD0D1F" w:rsidR="0064399A" w:rsidRPr="00DF45B5" w:rsidRDefault="0064399A" w:rsidP="0064399A">
      <w:pPr>
        <w:pStyle w:val="OPSNormal"/>
        <w:rPr>
          <w:rFonts w:ascii="Arial" w:hAnsi="Arial" w:cs="Arial"/>
          <w:sz w:val="22"/>
          <w:szCs w:val="22"/>
          <w:lang w:val="en-GB"/>
        </w:rPr>
      </w:pPr>
      <w:r w:rsidRPr="00DF45B5">
        <w:rPr>
          <w:rFonts w:ascii="Arial" w:hAnsi="Arial" w:cs="Arial"/>
          <w:sz w:val="22"/>
          <w:szCs w:val="22"/>
          <w:lang w:val="en-GB"/>
        </w:rPr>
        <w:t>__________________________________                          _________________</w:t>
      </w:r>
      <w:r w:rsidR="00AF3FAF">
        <w:rPr>
          <w:rFonts w:ascii="Arial" w:hAnsi="Arial" w:cs="Arial"/>
          <w:sz w:val="22"/>
          <w:szCs w:val="22"/>
          <w:lang w:val="en-GB"/>
        </w:rPr>
        <w:t>_______</w:t>
      </w:r>
      <w:r w:rsidR="00596126">
        <w:rPr>
          <w:rFonts w:ascii="Arial" w:hAnsi="Arial" w:cs="Arial"/>
          <w:sz w:val="22"/>
          <w:szCs w:val="22"/>
          <w:lang w:val="en-GB"/>
        </w:rPr>
        <w:t>_____</w:t>
      </w:r>
    </w:p>
    <w:p w14:paraId="29C22BFC" w14:textId="0D65A52E" w:rsidR="0064399A" w:rsidRPr="00DF45B5" w:rsidRDefault="0064399A" w:rsidP="0064399A">
      <w:pPr>
        <w:pStyle w:val="OPSNormal"/>
        <w:rPr>
          <w:rFonts w:ascii="Arial" w:hAnsi="Arial" w:cs="Arial"/>
          <w:sz w:val="22"/>
          <w:szCs w:val="22"/>
          <w:lang w:val="en-GB"/>
        </w:rPr>
      </w:pPr>
      <w:r w:rsidRPr="00DF45B5">
        <w:rPr>
          <w:rFonts w:ascii="Arial" w:hAnsi="Arial" w:cs="Arial"/>
          <w:sz w:val="22"/>
          <w:szCs w:val="22"/>
          <w:lang w:val="en-GB"/>
        </w:rPr>
        <w:t>Name:  Signing Authority of Company</w:t>
      </w:r>
      <w:r w:rsidRPr="00DF45B5">
        <w:rPr>
          <w:rFonts w:ascii="Arial" w:hAnsi="Arial" w:cs="Arial"/>
          <w:sz w:val="22"/>
          <w:szCs w:val="22"/>
          <w:lang w:val="en-GB"/>
        </w:rPr>
        <w:tab/>
        <w:t xml:space="preserve">                        </w:t>
      </w:r>
      <w:r w:rsidR="00596126">
        <w:rPr>
          <w:rFonts w:ascii="Arial" w:hAnsi="Arial" w:cs="Arial"/>
          <w:sz w:val="22"/>
          <w:szCs w:val="22"/>
          <w:lang w:val="en-GB"/>
        </w:rPr>
        <w:t>T</w:t>
      </w:r>
      <w:r w:rsidRPr="00DF45B5">
        <w:rPr>
          <w:rFonts w:ascii="Arial" w:hAnsi="Arial" w:cs="Arial"/>
          <w:sz w:val="22"/>
          <w:szCs w:val="22"/>
          <w:lang w:val="en-GB"/>
        </w:rPr>
        <w:t>itle:</w:t>
      </w:r>
    </w:p>
    <w:p w14:paraId="191E2815" w14:textId="77777777" w:rsidR="0064399A" w:rsidRPr="00DF45B5" w:rsidRDefault="0064399A" w:rsidP="0064399A">
      <w:pPr>
        <w:pStyle w:val="OPSNormal"/>
        <w:rPr>
          <w:rFonts w:ascii="Arial" w:hAnsi="Arial" w:cs="Arial"/>
          <w:sz w:val="22"/>
          <w:szCs w:val="22"/>
          <w:lang w:val="en-GB"/>
        </w:rPr>
      </w:pPr>
    </w:p>
    <w:p w14:paraId="34F476AF" w14:textId="2F17C948" w:rsidR="0064399A" w:rsidRPr="00DF45B5" w:rsidRDefault="0064399A" w:rsidP="0064399A">
      <w:pPr>
        <w:spacing w:after="0" w:line="240" w:lineRule="auto"/>
        <w:rPr>
          <w:rFonts w:ascii="Arial" w:hAnsi="Arial" w:cs="Arial"/>
          <w:lang w:val="en-CA"/>
        </w:rPr>
      </w:pPr>
      <w:r w:rsidRPr="00DF45B5">
        <w:rPr>
          <w:rFonts w:ascii="Arial" w:hAnsi="Arial" w:cs="Arial"/>
        </w:rPr>
        <w:t>__________________________________                            _________________________</w:t>
      </w:r>
      <w:r w:rsidR="00596126">
        <w:rPr>
          <w:rFonts w:ascii="Arial" w:hAnsi="Arial" w:cs="Arial"/>
        </w:rPr>
        <w:t>___</w:t>
      </w:r>
    </w:p>
    <w:p w14:paraId="2179F53D" w14:textId="43B42102" w:rsidR="0064399A" w:rsidRPr="00DF45B5" w:rsidRDefault="0064399A" w:rsidP="0064399A">
      <w:pPr>
        <w:spacing w:after="0" w:line="240" w:lineRule="auto"/>
        <w:rPr>
          <w:rFonts w:ascii="Arial" w:hAnsi="Arial" w:cs="Arial"/>
        </w:rPr>
      </w:pPr>
      <w:r w:rsidRPr="00DF45B5">
        <w:rPr>
          <w:rFonts w:ascii="Arial" w:hAnsi="Arial" w:cs="Arial"/>
        </w:rPr>
        <w:t>Signature:                                                                                Date:</w:t>
      </w:r>
    </w:p>
    <w:p w14:paraId="5EC1DA95" w14:textId="0F77F57C" w:rsidR="0064399A" w:rsidRPr="00DF45B5" w:rsidRDefault="0064399A" w:rsidP="0064399A">
      <w:pPr>
        <w:rPr>
          <w:rFonts w:ascii="Arial" w:hAnsi="Arial" w:cs="Arial"/>
        </w:rPr>
      </w:pPr>
    </w:p>
    <w:p w14:paraId="21879B10" w14:textId="4F1C2FAC" w:rsidR="004E7864" w:rsidRPr="00DF45B5" w:rsidRDefault="004E7864" w:rsidP="004E7864">
      <w:pPr>
        <w:pStyle w:val="Heading2"/>
        <w:jc w:val="both"/>
        <w:rPr>
          <w:rFonts w:ascii="Arial" w:hAnsi="Arial" w:cs="Arial"/>
          <w:b/>
          <w:bCs/>
          <w:color w:val="1AB39F"/>
          <w:sz w:val="28"/>
          <w:szCs w:val="28"/>
        </w:rPr>
      </w:pPr>
      <w:r w:rsidRPr="00DF45B5">
        <w:rPr>
          <w:rFonts w:ascii="Arial" w:hAnsi="Arial" w:cs="Arial"/>
          <w:b/>
          <w:bCs/>
          <w:color w:val="1AB39F"/>
          <w:sz w:val="28"/>
          <w:szCs w:val="28"/>
        </w:rPr>
        <w:t xml:space="preserve"> </w:t>
      </w:r>
    </w:p>
    <w:p w14:paraId="1FCECC14" w14:textId="77777777" w:rsidR="004E7864" w:rsidRDefault="004E7864" w:rsidP="00664A95">
      <w:pPr>
        <w:jc w:val="both"/>
      </w:pPr>
    </w:p>
    <w:p w14:paraId="4AE14AC1" w14:textId="77777777" w:rsidR="00F90036" w:rsidRDefault="00F90036" w:rsidP="00664A95">
      <w:pPr>
        <w:jc w:val="both"/>
      </w:pPr>
    </w:p>
    <w:p w14:paraId="7FEA9B47" w14:textId="77777777" w:rsidR="00F90036" w:rsidRDefault="00F90036" w:rsidP="00664A95">
      <w:pPr>
        <w:jc w:val="both"/>
      </w:pPr>
    </w:p>
    <w:p w14:paraId="3B424D8B" w14:textId="77777777" w:rsidR="00F90036" w:rsidRDefault="00F90036" w:rsidP="00664A95">
      <w:pPr>
        <w:jc w:val="both"/>
      </w:pPr>
    </w:p>
    <w:p w14:paraId="6181D1E3" w14:textId="77777777" w:rsidR="00F90036" w:rsidRDefault="00F90036" w:rsidP="00664A95">
      <w:pPr>
        <w:jc w:val="both"/>
      </w:pPr>
    </w:p>
    <w:p w14:paraId="4A9A03F7" w14:textId="77777777" w:rsidR="00F90036" w:rsidRDefault="00F90036" w:rsidP="00664A95">
      <w:pPr>
        <w:jc w:val="both"/>
      </w:pPr>
    </w:p>
    <w:p w14:paraId="1945C096" w14:textId="77777777" w:rsidR="00F90036" w:rsidRDefault="00F90036" w:rsidP="00664A95">
      <w:pPr>
        <w:jc w:val="both"/>
      </w:pPr>
    </w:p>
    <w:p w14:paraId="4902540C" w14:textId="77777777" w:rsidR="00F90036" w:rsidRDefault="00F90036" w:rsidP="00664A95">
      <w:pPr>
        <w:jc w:val="both"/>
      </w:pPr>
    </w:p>
    <w:p w14:paraId="7A2262CC" w14:textId="4B0F4420" w:rsidR="00F90036" w:rsidRDefault="00F90036" w:rsidP="00F90036">
      <w:pPr>
        <w:pStyle w:val="Heading2"/>
        <w:jc w:val="both"/>
        <w:rPr>
          <w:rFonts w:ascii="Arial" w:hAnsi="Arial" w:cs="Arial"/>
          <w:b/>
          <w:bCs/>
          <w:color w:val="1AB39F"/>
          <w:sz w:val="28"/>
          <w:szCs w:val="28"/>
        </w:rPr>
      </w:pPr>
      <w:r w:rsidRPr="00DF45B5">
        <w:rPr>
          <w:rFonts w:ascii="Arial" w:hAnsi="Arial" w:cs="Arial"/>
          <w:b/>
          <w:bCs/>
          <w:color w:val="1AB39F"/>
          <w:sz w:val="28"/>
          <w:szCs w:val="28"/>
        </w:rPr>
        <w:lastRenderedPageBreak/>
        <w:t xml:space="preserve">SCHEDULE </w:t>
      </w:r>
      <w:r>
        <w:rPr>
          <w:rFonts w:ascii="Arial" w:hAnsi="Arial" w:cs="Arial"/>
          <w:b/>
          <w:bCs/>
          <w:color w:val="1AB39F"/>
          <w:sz w:val="28"/>
          <w:szCs w:val="28"/>
        </w:rPr>
        <w:t>C</w:t>
      </w:r>
      <w:r w:rsidRPr="00DF45B5">
        <w:rPr>
          <w:rFonts w:ascii="Arial" w:hAnsi="Arial" w:cs="Arial"/>
          <w:b/>
          <w:bCs/>
          <w:color w:val="1AB39F"/>
          <w:sz w:val="28"/>
          <w:szCs w:val="28"/>
        </w:rPr>
        <w:t xml:space="preserve">: </w:t>
      </w:r>
      <w:r>
        <w:rPr>
          <w:rFonts w:ascii="Arial" w:hAnsi="Arial" w:cs="Arial"/>
          <w:b/>
          <w:bCs/>
          <w:color w:val="1AB39F"/>
          <w:sz w:val="28"/>
          <w:szCs w:val="28"/>
        </w:rPr>
        <w:t>INTEGRATED CHILD SEAT</w:t>
      </w:r>
      <w:r w:rsidRPr="00DF45B5">
        <w:rPr>
          <w:rFonts w:ascii="Arial" w:hAnsi="Arial" w:cs="Arial"/>
          <w:b/>
          <w:bCs/>
          <w:color w:val="1AB39F"/>
          <w:sz w:val="28"/>
          <w:szCs w:val="28"/>
        </w:rPr>
        <w:t xml:space="preserve"> </w:t>
      </w:r>
    </w:p>
    <w:p w14:paraId="3B4643A3" w14:textId="622ABEC3" w:rsidR="008C2051" w:rsidRDefault="002F54AE" w:rsidP="008C2051">
      <w:r>
        <w:rPr>
          <w:noProof/>
        </w:rPr>
        <w:drawing>
          <wp:inline distT="0" distB="0" distL="0" distR="0" wp14:anchorId="1CE51CA7" wp14:editId="00580D50">
            <wp:extent cx="5943600" cy="7694295"/>
            <wp:effectExtent l="0" t="0" r="0" b="1905"/>
            <wp:docPr id="840485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8531" name="Picture 84048531"/>
                    <pic:cNvPicPr/>
                  </pic:nvPicPr>
                  <pic:blipFill>
                    <a:blip r:embed="rId11">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17F1996E" w14:textId="1AD39450" w:rsidR="002F54AE" w:rsidRDefault="002F54AE" w:rsidP="008C2051">
      <w:r>
        <w:rPr>
          <w:noProof/>
        </w:rPr>
        <w:lastRenderedPageBreak/>
        <w:drawing>
          <wp:inline distT="0" distB="0" distL="0" distR="0" wp14:anchorId="41ED71D7" wp14:editId="54B5B014">
            <wp:extent cx="5943600" cy="7694295"/>
            <wp:effectExtent l="0" t="0" r="0" b="1905"/>
            <wp:docPr id="786735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35905" name="Picture 786735905"/>
                    <pic:cNvPicPr/>
                  </pic:nvPicPr>
                  <pic:blipFill>
                    <a:blip r:embed="rId12">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6712ED44" w14:textId="77777777" w:rsidR="008C2051" w:rsidRDefault="008C2051" w:rsidP="008C2051"/>
    <w:p w14:paraId="786ECD51" w14:textId="77777777" w:rsidR="00D62DC6" w:rsidRDefault="008C2051" w:rsidP="008C2051">
      <w:pPr>
        <w:pStyle w:val="Heading2"/>
        <w:jc w:val="both"/>
        <w:rPr>
          <w:rFonts w:ascii="Arial" w:hAnsi="Arial" w:cs="Arial"/>
          <w:b/>
          <w:bCs/>
          <w:color w:val="1AB39F"/>
          <w:sz w:val="28"/>
          <w:szCs w:val="28"/>
        </w:rPr>
      </w:pPr>
      <w:r w:rsidRPr="00DF45B5">
        <w:rPr>
          <w:rFonts w:ascii="Arial" w:hAnsi="Arial" w:cs="Arial"/>
          <w:b/>
          <w:bCs/>
          <w:color w:val="1AB39F"/>
          <w:sz w:val="28"/>
          <w:szCs w:val="28"/>
        </w:rPr>
        <w:lastRenderedPageBreak/>
        <w:t xml:space="preserve">SCHEDULE </w:t>
      </w:r>
      <w:r>
        <w:rPr>
          <w:rFonts w:ascii="Arial" w:hAnsi="Arial" w:cs="Arial"/>
          <w:b/>
          <w:bCs/>
          <w:color w:val="1AB39F"/>
          <w:sz w:val="28"/>
          <w:szCs w:val="28"/>
        </w:rPr>
        <w:t>D</w:t>
      </w:r>
      <w:r w:rsidRPr="00DF45B5">
        <w:rPr>
          <w:rFonts w:ascii="Arial" w:hAnsi="Arial" w:cs="Arial"/>
          <w:b/>
          <w:bCs/>
          <w:color w:val="1AB39F"/>
          <w:sz w:val="28"/>
          <w:szCs w:val="28"/>
        </w:rPr>
        <w:t xml:space="preserve">: </w:t>
      </w:r>
      <w:r w:rsidR="00D62DC6">
        <w:rPr>
          <w:rFonts w:ascii="Arial" w:hAnsi="Arial" w:cs="Arial"/>
          <w:b/>
          <w:bCs/>
          <w:color w:val="1AB39F"/>
          <w:sz w:val="28"/>
          <w:szCs w:val="28"/>
        </w:rPr>
        <w:t>CURRENT STANDARDS OF SERVICE</w:t>
      </w:r>
    </w:p>
    <w:p w14:paraId="7EFFF290" w14:textId="651D1C7C" w:rsidR="00FA6699" w:rsidRPr="004D6AE7" w:rsidRDefault="004D6AE7" w:rsidP="008C2051">
      <w:pPr>
        <w:rPr>
          <w:b/>
          <w:bCs/>
        </w:rPr>
      </w:pPr>
      <w:r w:rsidRPr="004D6AE7">
        <w:rPr>
          <w:b/>
          <w:bCs/>
        </w:rPr>
        <w:t xml:space="preserve">PURPOSE: </w:t>
      </w:r>
    </w:p>
    <w:p w14:paraId="68AD0F79" w14:textId="02336FB8" w:rsidR="00FA6699" w:rsidRDefault="004256A5" w:rsidP="008C2051">
      <w:r>
        <w:t>This Schedule outlines the current minimum standards applicable to the provision of school bus transportation services under this RFP. These standards</w:t>
      </w:r>
      <w:r w:rsidR="0000390E">
        <w:t xml:space="preserve"> reflect SWCHC’s existing contractual, safety, operational, and regulatory expectations and are intended to inform </w:t>
      </w:r>
      <w:r w:rsidR="0070306F">
        <w:t>Vendors</w:t>
      </w:r>
      <w:r w:rsidR="0000390E">
        <w:t xml:space="preserve"> of the baseline requirements that must be met or exceeded. </w:t>
      </w:r>
    </w:p>
    <w:p w14:paraId="7310A37A" w14:textId="0531C03A" w:rsidR="0070306F" w:rsidRDefault="0070306F" w:rsidP="008C2051">
      <w:r>
        <w:t xml:space="preserve">Vendors must </w:t>
      </w:r>
      <w:r w:rsidR="000D4584">
        <w:t xml:space="preserve">confirm compliance with all standards listed below and clearly identify any areas where enhanced or alternative practices are proposed. </w:t>
      </w:r>
    </w:p>
    <w:p w14:paraId="2E83358A" w14:textId="1E04A3D1" w:rsidR="000D4584" w:rsidRDefault="00982D3C" w:rsidP="008C2051">
      <w:r>
        <w:pict w14:anchorId="330D3B6E">
          <v:rect id="_x0000_i1025" style="width:0;height:1.5pt" o:hralign="center" o:hrstd="t" o:hr="t" fillcolor="#a0a0a0" stroked="f"/>
        </w:pict>
      </w:r>
    </w:p>
    <w:p w14:paraId="2407FA47" w14:textId="3AE24101" w:rsidR="00D602C9" w:rsidRDefault="004D6AE7" w:rsidP="00D602C9">
      <w:pPr>
        <w:pStyle w:val="ListParagraph"/>
        <w:numPr>
          <w:ilvl w:val="0"/>
          <w:numId w:val="35"/>
        </w:numPr>
      </w:pPr>
      <w:r w:rsidRPr="00FE51CE">
        <w:rPr>
          <w:b/>
          <w:bCs/>
        </w:rPr>
        <w:t>SERVICES:</w:t>
      </w:r>
      <w:r>
        <w:t xml:space="preserve"> </w:t>
      </w:r>
      <w:r w:rsidR="00D602C9">
        <w:t xml:space="preserve">The Vendor will provide one (1) school </w:t>
      </w:r>
      <w:proofErr w:type="gramStart"/>
      <w:r w:rsidR="00D602C9">
        <w:t>bus</w:t>
      </w:r>
      <w:r w:rsidR="00160472">
        <w:t xml:space="preserve"> </w:t>
      </w:r>
      <w:r w:rsidR="00D602C9">
        <w:t>for</w:t>
      </w:r>
      <w:proofErr w:type="gramEnd"/>
      <w:r w:rsidR="00D602C9">
        <w:t xml:space="preserve"> service to SWCHC</w:t>
      </w:r>
      <w:r w:rsidR="00E23598">
        <w:t xml:space="preserve"> and bus driver to operate and maintain the vehicle. </w:t>
      </w:r>
    </w:p>
    <w:p w14:paraId="75D8DF15" w14:textId="77777777" w:rsidR="00D602C9" w:rsidRDefault="00D602C9" w:rsidP="00D602C9">
      <w:pPr>
        <w:pStyle w:val="ListParagraph"/>
      </w:pPr>
    </w:p>
    <w:p w14:paraId="74C6F042" w14:textId="11A68C35" w:rsidR="0017522B" w:rsidRDefault="004D6AE7" w:rsidP="0017522B">
      <w:pPr>
        <w:pStyle w:val="ListParagraph"/>
        <w:numPr>
          <w:ilvl w:val="0"/>
          <w:numId w:val="35"/>
        </w:numPr>
      </w:pPr>
      <w:r w:rsidRPr="00FE51CE">
        <w:rPr>
          <w:b/>
          <w:bCs/>
        </w:rPr>
        <w:t>REGULATORY COMPLIANCE:</w:t>
      </w:r>
      <w:r>
        <w:t xml:space="preserve"> </w:t>
      </w:r>
      <w:r w:rsidR="0039697A">
        <w:t xml:space="preserve">The Vendor shall comply with all applicable </w:t>
      </w:r>
      <w:r w:rsidR="004F0F2C">
        <w:t xml:space="preserve">federal, provincial, and municipal laws, regulations, codes, and ordinances governing school </w:t>
      </w:r>
      <w:proofErr w:type="gramStart"/>
      <w:r w:rsidR="004F0F2C">
        <w:t>bus transportation</w:t>
      </w:r>
      <w:proofErr w:type="gramEnd"/>
      <w:r w:rsidR="004F0F2C">
        <w:t xml:space="preserve"> services, including but not limited to: </w:t>
      </w:r>
    </w:p>
    <w:p w14:paraId="1B67C358" w14:textId="4E2EF9E5" w:rsidR="004F0F2C" w:rsidRDefault="004F0F2C" w:rsidP="004F0F2C">
      <w:pPr>
        <w:pStyle w:val="ListParagraph"/>
        <w:numPr>
          <w:ilvl w:val="0"/>
          <w:numId w:val="38"/>
        </w:numPr>
      </w:pPr>
      <w:r>
        <w:t xml:space="preserve">Vehicle operation, inspection, and maintenance requirements </w:t>
      </w:r>
    </w:p>
    <w:p w14:paraId="53FE3C6E" w14:textId="77396A72" w:rsidR="004F0F2C" w:rsidRDefault="004F0F2C" w:rsidP="004F0F2C">
      <w:pPr>
        <w:pStyle w:val="ListParagraph"/>
        <w:numPr>
          <w:ilvl w:val="0"/>
          <w:numId w:val="38"/>
        </w:numPr>
      </w:pPr>
      <w:r>
        <w:t>Licensing, training, and qualification requirements for school bus drivers</w:t>
      </w:r>
    </w:p>
    <w:p w14:paraId="021333BD" w14:textId="5EC15915" w:rsidR="004F0F2C" w:rsidRDefault="004F0F2C" w:rsidP="004F0F2C">
      <w:pPr>
        <w:pStyle w:val="ListParagraph"/>
        <w:numPr>
          <w:ilvl w:val="0"/>
          <w:numId w:val="38"/>
        </w:numPr>
      </w:pPr>
      <w:r>
        <w:t xml:space="preserve">Occupational health and safety legislation </w:t>
      </w:r>
    </w:p>
    <w:p w14:paraId="5FD59D04" w14:textId="4A93C093" w:rsidR="004F0F2C" w:rsidRDefault="004F0F2C" w:rsidP="004F0F2C">
      <w:pPr>
        <w:pStyle w:val="ListParagraph"/>
        <w:numPr>
          <w:ilvl w:val="0"/>
          <w:numId w:val="38"/>
        </w:numPr>
      </w:pPr>
      <w:r>
        <w:t xml:space="preserve">Accessibility, human rights, and </w:t>
      </w:r>
      <w:r w:rsidR="00ED1954">
        <w:t xml:space="preserve">child safety legislation. </w:t>
      </w:r>
    </w:p>
    <w:p w14:paraId="08C9A39A" w14:textId="6C159BA6" w:rsidR="00ED1954" w:rsidRDefault="00ED1954" w:rsidP="00ED1954">
      <w:r>
        <w:t xml:space="preserve">All services must be delivered in accordance with Ontario law. </w:t>
      </w:r>
    </w:p>
    <w:p w14:paraId="5665610F" w14:textId="365A9901" w:rsidR="00ED1954" w:rsidRDefault="004D6AE7" w:rsidP="00ED1954">
      <w:pPr>
        <w:pStyle w:val="ListParagraph"/>
        <w:numPr>
          <w:ilvl w:val="0"/>
          <w:numId w:val="35"/>
        </w:numPr>
      </w:pPr>
      <w:r w:rsidRPr="00D54294">
        <w:rPr>
          <w:b/>
          <w:bCs/>
        </w:rPr>
        <w:t>VEHICLE AND EQUIPMENT STANDARDS</w:t>
      </w:r>
      <w:r>
        <w:t xml:space="preserve">:  </w:t>
      </w:r>
    </w:p>
    <w:p w14:paraId="49826D57" w14:textId="328B964E" w:rsidR="00ED1954" w:rsidRDefault="00B34BA8" w:rsidP="00ED1954">
      <w:pPr>
        <w:pStyle w:val="ListParagraph"/>
        <w:numPr>
          <w:ilvl w:val="0"/>
          <w:numId w:val="39"/>
        </w:numPr>
      </w:pPr>
      <w:r>
        <w:t xml:space="preserve">The vehicle </w:t>
      </w:r>
      <w:r w:rsidR="0016405C">
        <w:t xml:space="preserve">used for service must be school bus-appropriate, mechanically sound, and maintained in a condition that meets or exceeds all applicable safety and inspection standards. </w:t>
      </w:r>
    </w:p>
    <w:p w14:paraId="0E2D57C5" w14:textId="7148254D" w:rsidR="0016405C" w:rsidRDefault="00B34BA8" w:rsidP="00ED1954">
      <w:pPr>
        <w:pStyle w:val="ListParagraph"/>
        <w:numPr>
          <w:ilvl w:val="0"/>
          <w:numId w:val="39"/>
        </w:numPr>
      </w:pPr>
      <w:r>
        <w:t>The v</w:t>
      </w:r>
      <w:r w:rsidR="0016405C">
        <w:t xml:space="preserve">ehicle must be inspected and approved as required by governing authorities and </w:t>
      </w:r>
      <w:r w:rsidR="00221A0F">
        <w:t>must be fit for the transportation of pre-</w:t>
      </w:r>
      <w:proofErr w:type="gramStart"/>
      <w:r w:rsidR="00221A0F">
        <w:t>school aged</w:t>
      </w:r>
      <w:proofErr w:type="gramEnd"/>
      <w:r w:rsidR="00221A0F">
        <w:t xml:space="preserve"> children. </w:t>
      </w:r>
    </w:p>
    <w:p w14:paraId="30543CB9" w14:textId="671B16BD" w:rsidR="00221A0F" w:rsidRDefault="00221A0F" w:rsidP="00ED1954">
      <w:pPr>
        <w:pStyle w:val="ListParagraph"/>
        <w:numPr>
          <w:ilvl w:val="0"/>
          <w:numId w:val="39"/>
        </w:numPr>
      </w:pPr>
      <w:r>
        <w:t xml:space="preserve">The Vendor retains ownership and control of vehicle branding and advertising; use of vehicle interiors or exteriors </w:t>
      </w:r>
      <w:r w:rsidR="00BB74DD">
        <w:t xml:space="preserve">for advertising by SWCHC is excluded from the scope of service. </w:t>
      </w:r>
    </w:p>
    <w:p w14:paraId="0A7E0327" w14:textId="77777777" w:rsidR="0091139F" w:rsidRDefault="0091139F" w:rsidP="0091139F">
      <w:pPr>
        <w:pStyle w:val="ListParagraph"/>
        <w:ind w:left="1080"/>
      </w:pPr>
    </w:p>
    <w:p w14:paraId="11E85B1B" w14:textId="54EF2EED" w:rsidR="00BB74DD" w:rsidRPr="00D259A9" w:rsidRDefault="004D6AE7" w:rsidP="00BB74DD">
      <w:pPr>
        <w:pStyle w:val="ListParagraph"/>
        <w:numPr>
          <w:ilvl w:val="0"/>
          <w:numId w:val="35"/>
        </w:numPr>
        <w:rPr>
          <w:b/>
          <w:bCs/>
        </w:rPr>
      </w:pPr>
      <w:r w:rsidRPr="00D54294">
        <w:rPr>
          <w:b/>
          <w:bCs/>
        </w:rPr>
        <w:t xml:space="preserve">DRIVER QUALIFICATIONS AND CONDUCT: </w:t>
      </w:r>
      <w:r w:rsidR="00D259A9">
        <w:t xml:space="preserve">Drivers provided by the Vendor must: </w:t>
      </w:r>
    </w:p>
    <w:p w14:paraId="303E4BFA" w14:textId="137157BC" w:rsidR="00BB74DD" w:rsidRPr="00D259A9" w:rsidRDefault="00D259A9" w:rsidP="00DB5449">
      <w:pPr>
        <w:pStyle w:val="ListParagraph"/>
        <w:numPr>
          <w:ilvl w:val="1"/>
          <w:numId w:val="35"/>
        </w:numPr>
        <w:rPr>
          <w:b/>
          <w:bCs/>
        </w:rPr>
      </w:pPr>
      <w:r>
        <w:t>Be properly</w:t>
      </w:r>
      <w:r w:rsidR="00BB74DD">
        <w:t xml:space="preserve"> licensed, trained, experienced, and qualified to operate school buses. </w:t>
      </w:r>
    </w:p>
    <w:p w14:paraId="165DD509" w14:textId="329B0F13" w:rsidR="00BB74DD" w:rsidRPr="00DB5449" w:rsidRDefault="00D259A9" w:rsidP="00DB5449">
      <w:pPr>
        <w:pStyle w:val="ListParagraph"/>
        <w:numPr>
          <w:ilvl w:val="1"/>
          <w:numId w:val="35"/>
        </w:numPr>
        <w:rPr>
          <w:b/>
          <w:bCs/>
        </w:rPr>
      </w:pPr>
      <w:r>
        <w:t xml:space="preserve">Demonstrate professional conduct </w:t>
      </w:r>
      <w:r w:rsidR="00DB5449">
        <w:t xml:space="preserve">and perform </w:t>
      </w:r>
      <w:r w:rsidR="00BB74DD">
        <w:t xml:space="preserve">courtesy functions appropriate to transporting children. </w:t>
      </w:r>
    </w:p>
    <w:p w14:paraId="1B2FA181" w14:textId="08E55B5F" w:rsidR="00DF16E0" w:rsidRDefault="00DE5371" w:rsidP="00DB5449">
      <w:r>
        <w:t xml:space="preserve">The Vendor must ensure sufficient staffing levels to meet service requirements without disruption. </w:t>
      </w:r>
    </w:p>
    <w:p w14:paraId="52E56E57" w14:textId="58525E46" w:rsidR="00DF16E0" w:rsidRPr="00982311" w:rsidRDefault="004D6AE7" w:rsidP="00E10F78">
      <w:pPr>
        <w:pStyle w:val="ListParagraph"/>
        <w:numPr>
          <w:ilvl w:val="0"/>
          <w:numId w:val="35"/>
        </w:numPr>
        <w:rPr>
          <w:b/>
          <w:bCs/>
        </w:rPr>
      </w:pPr>
      <w:r w:rsidRPr="00982311">
        <w:rPr>
          <w:b/>
          <w:bCs/>
        </w:rPr>
        <w:t>INSURANCE REQUIREMENTS:</w:t>
      </w:r>
    </w:p>
    <w:p w14:paraId="2978F693" w14:textId="38315B0E" w:rsidR="0024057C" w:rsidRDefault="0024057C" w:rsidP="00E94AEF">
      <w:pPr>
        <w:pStyle w:val="ListParagraph"/>
        <w:numPr>
          <w:ilvl w:val="0"/>
          <w:numId w:val="43"/>
        </w:numPr>
      </w:pPr>
      <w:r>
        <w:t>The Vendor must maintain, at their own expense</w:t>
      </w:r>
      <w:r w:rsidR="00E94AEF">
        <w:t>, c</w:t>
      </w:r>
      <w:r>
        <w:t xml:space="preserve">ommercial automobile and liability insurance with </w:t>
      </w:r>
      <w:r w:rsidR="00864D16">
        <w:t>policy limits of no less than $10,000,000 per occurrence</w:t>
      </w:r>
    </w:p>
    <w:p w14:paraId="749E73D4" w14:textId="4DE0D69B" w:rsidR="00864D16" w:rsidRDefault="00864D16" w:rsidP="0024057C">
      <w:pPr>
        <w:pStyle w:val="ListParagraph"/>
        <w:numPr>
          <w:ilvl w:val="0"/>
          <w:numId w:val="42"/>
        </w:numPr>
      </w:pPr>
      <w:r>
        <w:t xml:space="preserve">Coverage must name SWCHC as additional insured </w:t>
      </w:r>
    </w:p>
    <w:p w14:paraId="6D56C4A4" w14:textId="707610CB" w:rsidR="00E94AEF" w:rsidRDefault="00E94AEF" w:rsidP="00E94AEF">
      <w:pPr>
        <w:pStyle w:val="ListParagraph"/>
        <w:numPr>
          <w:ilvl w:val="0"/>
          <w:numId w:val="42"/>
        </w:numPr>
      </w:pPr>
      <w:r>
        <w:lastRenderedPageBreak/>
        <w:t xml:space="preserve">The Vendor must provide </w:t>
      </w:r>
      <w:proofErr w:type="gramStart"/>
      <w:r>
        <w:t>SWCHC</w:t>
      </w:r>
      <w:proofErr w:type="gramEnd"/>
      <w:r>
        <w:t xml:space="preserve"> a minimum of thirty (30) days’ written notice of cancellation or material change to coverage. </w:t>
      </w:r>
    </w:p>
    <w:p w14:paraId="2ABE774D" w14:textId="71E8D7E9" w:rsidR="006E72BE" w:rsidRDefault="00E94AEF" w:rsidP="004F4640">
      <w:r>
        <w:t xml:space="preserve">Proof of insurance must be provided within </w:t>
      </w:r>
      <w:r w:rsidR="006E72BE">
        <w:t xml:space="preserve">required timelines and upon request. </w:t>
      </w:r>
    </w:p>
    <w:p w14:paraId="18123DD4" w14:textId="5E785113" w:rsidR="006E72BE" w:rsidRPr="004F4640" w:rsidRDefault="004D6AE7" w:rsidP="006E72BE">
      <w:pPr>
        <w:pStyle w:val="ListParagraph"/>
        <w:numPr>
          <w:ilvl w:val="0"/>
          <w:numId w:val="35"/>
        </w:numPr>
        <w:rPr>
          <w:b/>
          <w:bCs/>
        </w:rPr>
      </w:pPr>
      <w:r w:rsidRPr="004F4640">
        <w:rPr>
          <w:b/>
          <w:bCs/>
        </w:rPr>
        <w:t>SUBCONTRACTING STANDARDS</w:t>
      </w:r>
      <w:r>
        <w:rPr>
          <w:b/>
          <w:bCs/>
        </w:rPr>
        <w:t xml:space="preserve">: </w:t>
      </w:r>
      <w:r w:rsidR="004F4640">
        <w:t xml:space="preserve">Subcontracting is permitted for up to 20% of total monthly trips </w:t>
      </w:r>
      <w:r w:rsidR="0083761A">
        <w:t xml:space="preserve">and subcontractors must meet the same standards, qualifications, and compliance obligations as the primary Vendor. The primary Vendor remains fully responsible for the acts and omissions of all subcontractors. </w:t>
      </w:r>
      <w:r w:rsidR="006E72BE" w:rsidRPr="004F4640">
        <w:rPr>
          <w:b/>
          <w:bCs/>
        </w:rPr>
        <w:t xml:space="preserve"> </w:t>
      </w:r>
    </w:p>
    <w:p w14:paraId="2E701244" w14:textId="77777777" w:rsidR="00BF019B" w:rsidRDefault="00BF019B" w:rsidP="00BF019B">
      <w:pPr>
        <w:pStyle w:val="ListParagraph"/>
        <w:ind w:left="1080"/>
      </w:pPr>
    </w:p>
    <w:p w14:paraId="47661F11" w14:textId="7AA9C8A6" w:rsidR="009D6EDC" w:rsidRPr="0011613F" w:rsidRDefault="004D6AE7" w:rsidP="0011613F">
      <w:pPr>
        <w:pStyle w:val="ListParagraph"/>
        <w:numPr>
          <w:ilvl w:val="0"/>
          <w:numId w:val="35"/>
        </w:numPr>
        <w:spacing w:after="0"/>
        <w:rPr>
          <w:b/>
          <w:bCs/>
        </w:rPr>
      </w:pPr>
      <w:r w:rsidRPr="0011613F">
        <w:rPr>
          <w:b/>
          <w:bCs/>
        </w:rPr>
        <w:t xml:space="preserve">CANCELLATION OF SERVICES: </w:t>
      </w:r>
    </w:p>
    <w:p w14:paraId="6064E74C" w14:textId="72BF9254" w:rsidR="00EF4E03" w:rsidRDefault="00BF019B" w:rsidP="00EF4E03">
      <w:pPr>
        <w:pStyle w:val="ListParagraph"/>
        <w:numPr>
          <w:ilvl w:val="1"/>
          <w:numId w:val="35"/>
        </w:numPr>
      </w:pPr>
      <w:r>
        <w:t xml:space="preserve"> </w:t>
      </w:r>
      <w:r w:rsidR="00F86484">
        <w:t xml:space="preserve">When transportation is not provided due to (a) SWCHC </w:t>
      </w:r>
      <w:proofErr w:type="spellStart"/>
      <w:r w:rsidR="00F86484">
        <w:t>labour</w:t>
      </w:r>
      <w:proofErr w:type="spellEnd"/>
      <w:r w:rsidR="00F86484">
        <w:t xml:space="preserve"> disputes or (b) the closing of the school due to force majeure reasons (i.e. adverse weather, act of God, riot, pandemics, general strike, etc.) </w:t>
      </w:r>
      <w:r w:rsidR="00335625">
        <w:t xml:space="preserve">or due to the faults of SWCHC, SWCHC will be charged the full per diem rate, to a maximum of </w:t>
      </w:r>
      <w:r w:rsidR="002E022A">
        <w:t>five</w:t>
      </w:r>
      <w:r w:rsidR="00335625">
        <w:t xml:space="preserve"> (</w:t>
      </w:r>
      <w:r w:rsidR="002E022A">
        <w:t>5</w:t>
      </w:r>
      <w:r w:rsidR="00335625">
        <w:t>) inconsecutive day</w:t>
      </w:r>
      <w:r w:rsidR="0038068F">
        <w:t>s only</w:t>
      </w:r>
      <w:r w:rsidR="00DC6AA7">
        <w:t xml:space="preserve"> per contract year</w:t>
      </w:r>
      <w:r w:rsidR="0038068F">
        <w:t xml:space="preserve">; thereafter, the charges will be reduced to 50% of the full per diem rate until service is resumed. </w:t>
      </w:r>
    </w:p>
    <w:p w14:paraId="066777CA" w14:textId="49230ADF" w:rsidR="00EF4E03" w:rsidRDefault="0038068F" w:rsidP="00EF4E03">
      <w:pPr>
        <w:pStyle w:val="ListParagraph"/>
        <w:numPr>
          <w:ilvl w:val="1"/>
          <w:numId w:val="35"/>
        </w:numPr>
      </w:pPr>
      <w:r>
        <w:t xml:space="preserve">In the event of </w:t>
      </w:r>
      <w:r w:rsidR="006653A4">
        <w:t xml:space="preserve">a </w:t>
      </w:r>
      <w:proofErr w:type="spellStart"/>
      <w:r w:rsidR="006653A4">
        <w:t>labour</w:t>
      </w:r>
      <w:proofErr w:type="spellEnd"/>
      <w:r w:rsidR="006653A4">
        <w:t xml:space="preserve"> dispute by the Vendor, which disrupts transportation, or a strike by the Vendor’s employees, </w:t>
      </w:r>
      <w:r w:rsidR="00EF4E03">
        <w:t xml:space="preserve">which disrupts or causes non-provision of transportation services, this will result in the suspension of service and the Vendor shall not be required to seek or assist in finding replacement transportation services during the period of such non-provision of transportation services. Further, during such </w:t>
      </w:r>
      <w:proofErr w:type="spellStart"/>
      <w:r w:rsidR="00EF4E03">
        <w:t>labour</w:t>
      </w:r>
      <w:proofErr w:type="spellEnd"/>
      <w:r w:rsidR="00EF4E03">
        <w:t xml:space="preserve"> disruption, SWCHC will not contract with an alternate provider but shall be entitled to not pay the Vendor hereunder for days occurring during such period of </w:t>
      </w:r>
      <w:proofErr w:type="spellStart"/>
      <w:r w:rsidR="00EF4E03">
        <w:t>labour</w:t>
      </w:r>
      <w:proofErr w:type="spellEnd"/>
      <w:r w:rsidR="00EF4E03">
        <w:t xml:space="preserve"> interruption. </w:t>
      </w:r>
    </w:p>
    <w:p w14:paraId="195EEF7C" w14:textId="66DAC7E6" w:rsidR="00DC6AA7" w:rsidRDefault="004A1C45" w:rsidP="00EF4E03">
      <w:pPr>
        <w:pStyle w:val="ListParagraph"/>
        <w:numPr>
          <w:ilvl w:val="1"/>
          <w:numId w:val="35"/>
        </w:numPr>
      </w:pPr>
      <w:r>
        <w:t xml:space="preserve">When transportation is not provided </w:t>
      </w:r>
      <w:r>
        <w:t xml:space="preserve">by Vendor </w:t>
      </w:r>
      <w:r>
        <w:t xml:space="preserve">due </w:t>
      </w:r>
      <w:r w:rsidR="00DC6AA7">
        <w:t xml:space="preserve">to </w:t>
      </w:r>
      <w:r>
        <w:t xml:space="preserve">reasons such as but not limited to: </w:t>
      </w:r>
      <w:r w:rsidR="00DC6AA7">
        <w:t>bus maintenance, repair or lack of bus driver, SWCHC will not be charged until service is resumed.</w:t>
      </w:r>
    </w:p>
    <w:p w14:paraId="6ADBBF19" w14:textId="6A9EE1A5" w:rsidR="0038068F" w:rsidRDefault="00EF4E03" w:rsidP="00EF4E03">
      <w:pPr>
        <w:pStyle w:val="ListParagraph"/>
        <w:numPr>
          <w:ilvl w:val="1"/>
          <w:numId w:val="35"/>
        </w:numPr>
      </w:pPr>
      <w:r>
        <w:t>The decision to cancel transportation services due to inclement weather will follow the actions of the Ottawa</w:t>
      </w:r>
      <w:r w:rsidR="002E022A">
        <w:t xml:space="preserve"> Student Transportation (OTSA)</w:t>
      </w:r>
      <w:r>
        <w:t xml:space="preserve">. Neither party shall be liable for damages or additional costs in such event, except that SWCHC shall pay the fees agreed above. </w:t>
      </w:r>
    </w:p>
    <w:p w14:paraId="1F97C92F" w14:textId="77777777" w:rsidR="00F70511" w:rsidRDefault="00F70511" w:rsidP="00F70511">
      <w:pPr>
        <w:pStyle w:val="ListParagraph"/>
        <w:ind w:left="1080"/>
      </w:pPr>
    </w:p>
    <w:p w14:paraId="2AA78E7E" w14:textId="2B74843F" w:rsidR="00F70511" w:rsidRPr="00AA17D1" w:rsidRDefault="004D6AE7" w:rsidP="00F70511">
      <w:pPr>
        <w:pStyle w:val="ListParagraph"/>
        <w:numPr>
          <w:ilvl w:val="0"/>
          <w:numId w:val="35"/>
        </w:numPr>
        <w:rPr>
          <w:b/>
          <w:bCs/>
        </w:rPr>
      </w:pPr>
      <w:r w:rsidRPr="00A62045">
        <w:rPr>
          <w:b/>
          <w:bCs/>
        </w:rPr>
        <w:t xml:space="preserve">FUEL </w:t>
      </w:r>
      <w:r>
        <w:rPr>
          <w:b/>
          <w:bCs/>
        </w:rPr>
        <w:t xml:space="preserve">ESCLATION: </w:t>
      </w:r>
      <w:r w:rsidR="002E18C8">
        <w:t xml:space="preserve">Should, at any time, the weekly per liter “Terminal Rack Price” from Natural Resources Canada for Low Sulphur Diesel Fuel, decreased by 5% below the Base Price, a 2% reduction will be credited from that time forward to SWCHC for each 5% increment. </w:t>
      </w:r>
      <w:r w:rsidR="00A62045">
        <w:rPr>
          <w:b/>
          <w:bCs/>
        </w:rPr>
        <w:t xml:space="preserve"> </w:t>
      </w:r>
      <w:r w:rsidR="00F70511">
        <w:t xml:space="preserve">Vendors must clearly describe how fuel price fluctuations are addressed within their pricing model. </w:t>
      </w:r>
    </w:p>
    <w:p w14:paraId="047BF195" w14:textId="77777777" w:rsidR="00AA17D1" w:rsidRPr="00AA17D1" w:rsidRDefault="00AA17D1" w:rsidP="00AA17D1">
      <w:pPr>
        <w:pStyle w:val="ListParagraph"/>
        <w:ind w:left="360"/>
        <w:rPr>
          <w:b/>
          <w:bCs/>
        </w:rPr>
      </w:pPr>
    </w:p>
    <w:p w14:paraId="7320D25F" w14:textId="6556846C" w:rsidR="00AA17D1" w:rsidRPr="00AA17D1" w:rsidRDefault="004D6AE7" w:rsidP="00F70511">
      <w:pPr>
        <w:pStyle w:val="ListParagraph"/>
        <w:numPr>
          <w:ilvl w:val="0"/>
          <w:numId w:val="35"/>
        </w:numPr>
        <w:rPr>
          <w:b/>
          <w:bCs/>
        </w:rPr>
      </w:pPr>
      <w:r>
        <w:rPr>
          <w:b/>
          <w:bCs/>
        </w:rPr>
        <w:t xml:space="preserve">INVOICES: </w:t>
      </w:r>
      <w:r w:rsidR="007B1CA1">
        <w:t>The Vendor will invoice SWCHC monthly and SWCHC will pay such invoices within thirty (30) days of the date invoiced. In the event of a dispute regarding contents of the invoice, SWCHC shall pay, in full, all undisputed items within thirty (30) days</w:t>
      </w:r>
      <w:r w:rsidR="003A2491">
        <w:t xml:space="preserve">, the existence of such disputed items not being cause for non-payment of the non-disputed items. </w:t>
      </w:r>
    </w:p>
    <w:p w14:paraId="7AE60FCB" w14:textId="77777777" w:rsidR="00AA17D1" w:rsidRPr="00AA17D1" w:rsidRDefault="00AA17D1" w:rsidP="00AA17D1">
      <w:pPr>
        <w:pStyle w:val="ListParagraph"/>
        <w:ind w:left="360"/>
        <w:rPr>
          <w:b/>
          <w:bCs/>
        </w:rPr>
      </w:pPr>
    </w:p>
    <w:p w14:paraId="3D4D169F" w14:textId="2F755687" w:rsidR="00F70511" w:rsidRPr="00335812" w:rsidRDefault="004D6AE7" w:rsidP="00F70511">
      <w:pPr>
        <w:pStyle w:val="ListParagraph"/>
        <w:numPr>
          <w:ilvl w:val="0"/>
          <w:numId w:val="35"/>
        </w:numPr>
        <w:rPr>
          <w:b/>
          <w:bCs/>
        </w:rPr>
      </w:pPr>
      <w:r w:rsidRPr="00335812">
        <w:rPr>
          <w:b/>
          <w:bCs/>
        </w:rPr>
        <w:t xml:space="preserve">INDEMNIFICATION AND RISK ALLOCATION:  </w:t>
      </w:r>
    </w:p>
    <w:p w14:paraId="5E2AFD19" w14:textId="2B3B7E32" w:rsidR="00F70511" w:rsidRDefault="00F70511" w:rsidP="00F70511">
      <w:pPr>
        <w:pStyle w:val="ListParagraph"/>
        <w:numPr>
          <w:ilvl w:val="1"/>
          <w:numId w:val="35"/>
        </w:numPr>
      </w:pPr>
      <w:r>
        <w:t>The Vendor is required to defend, indemnify, and hold harmless SWCHC from claims, losses, and liabilities arising from negl</w:t>
      </w:r>
      <w:r w:rsidR="00D5421C">
        <w:t xml:space="preserve">igent acts, omissions, vehicle operation, or breach of agreement. </w:t>
      </w:r>
    </w:p>
    <w:p w14:paraId="54C16F1B" w14:textId="225C32F2" w:rsidR="00D5421C" w:rsidRDefault="00D5421C" w:rsidP="00F70511">
      <w:pPr>
        <w:pStyle w:val="ListParagraph"/>
        <w:numPr>
          <w:ilvl w:val="1"/>
          <w:numId w:val="35"/>
        </w:numPr>
      </w:pPr>
      <w:r>
        <w:lastRenderedPageBreak/>
        <w:t xml:space="preserve">Liability for lost or damaged passenger property is limited to </w:t>
      </w:r>
      <w:r w:rsidR="00223EF5">
        <w:t>$100</w:t>
      </w:r>
      <w:r>
        <w:t xml:space="preserve"> per-passenger and </w:t>
      </w:r>
      <w:r w:rsidR="009279F6">
        <w:t xml:space="preserve">$500 maximum </w:t>
      </w:r>
      <w:r>
        <w:t xml:space="preserve">per-occurrence thresholds. </w:t>
      </w:r>
    </w:p>
    <w:p w14:paraId="556CCF4D" w14:textId="77777777" w:rsidR="00335812" w:rsidRDefault="00335812" w:rsidP="00335812">
      <w:pPr>
        <w:pStyle w:val="ListParagraph"/>
      </w:pPr>
    </w:p>
    <w:p w14:paraId="2C012890" w14:textId="196A2922" w:rsidR="00E42656" w:rsidRDefault="004D6AE7" w:rsidP="00335812">
      <w:pPr>
        <w:pStyle w:val="ListParagraph"/>
        <w:numPr>
          <w:ilvl w:val="0"/>
          <w:numId w:val="35"/>
        </w:numPr>
      </w:pPr>
      <w:r w:rsidRPr="008C46E1">
        <w:rPr>
          <w:b/>
          <w:bCs/>
        </w:rPr>
        <w:t>TERMINATION:</w:t>
      </w:r>
      <w:r>
        <w:t xml:space="preserve"> </w:t>
      </w:r>
    </w:p>
    <w:p w14:paraId="4E70B4D8" w14:textId="7D1120C4" w:rsidR="00E42656" w:rsidRDefault="00335812" w:rsidP="00E42656">
      <w:pPr>
        <w:pStyle w:val="ListParagraph"/>
        <w:numPr>
          <w:ilvl w:val="1"/>
          <w:numId w:val="35"/>
        </w:numPr>
      </w:pPr>
      <w:r>
        <w:t xml:space="preserve">If either </w:t>
      </w:r>
      <w:r w:rsidR="009A33AD">
        <w:t>party</w:t>
      </w:r>
      <w:r>
        <w:t xml:space="preserve"> default</w:t>
      </w:r>
      <w:r w:rsidR="009A33AD">
        <w:t>s</w:t>
      </w:r>
      <w:r>
        <w:t xml:space="preserve"> </w:t>
      </w:r>
      <w:proofErr w:type="gramStart"/>
      <w:r>
        <w:t>in</w:t>
      </w:r>
      <w:proofErr w:type="gramEnd"/>
      <w:r>
        <w:t xml:space="preserve"> its obligations </w:t>
      </w:r>
      <w:r w:rsidR="00E42656">
        <w:t>and</w:t>
      </w:r>
      <w:r>
        <w:t xml:space="preserve"> </w:t>
      </w:r>
      <w:r w:rsidR="003B71CE">
        <w:t xml:space="preserve">the </w:t>
      </w:r>
      <w:r>
        <w:t xml:space="preserve">default </w:t>
      </w:r>
      <w:proofErr w:type="gramStart"/>
      <w:r>
        <w:t>is</w:t>
      </w:r>
      <w:proofErr w:type="gramEnd"/>
      <w:r>
        <w:t xml:space="preserve"> not cured within fifteen (15) days after notice of default has been given</w:t>
      </w:r>
      <w:r w:rsidR="006468EA">
        <w:t xml:space="preserve">, the non-defaulting party may terminate the contract. </w:t>
      </w:r>
      <w:r w:rsidR="00190E21">
        <w:t xml:space="preserve">Neither party shall be </w:t>
      </w:r>
      <w:r w:rsidR="008D1470">
        <w:t xml:space="preserve">entitled to recover consequential damages. </w:t>
      </w:r>
    </w:p>
    <w:p w14:paraId="5D969AF1" w14:textId="6233EEE0" w:rsidR="00335812" w:rsidRDefault="00B7736E" w:rsidP="00E42656">
      <w:pPr>
        <w:pStyle w:val="ListParagraph"/>
        <w:numPr>
          <w:ilvl w:val="1"/>
          <w:numId w:val="35"/>
        </w:numPr>
      </w:pPr>
      <w:r>
        <w:t xml:space="preserve">Should the Vendor default in a situation arising other than one from a </w:t>
      </w:r>
      <w:proofErr w:type="spellStart"/>
      <w:r>
        <w:t>labour</w:t>
      </w:r>
      <w:proofErr w:type="spellEnd"/>
      <w:r>
        <w:t xml:space="preserve"> dispute</w:t>
      </w:r>
      <w:r w:rsidR="002A1A08">
        <w:t xml:space="preserve"> or force majeure and is unable to provide satisfactory replacement service, the Vendor shall reimburse SWCHC for the additional incremental costs </w:t>
      </w:r>
      <w:r w:rsidR="00E42656">
        <w:t xml:space="preserve">of replacement transportation services </w:t>
      </w:r>
      <w:r w:rsidR="00814DA5">
        <w:t xml:space="preserve">during said fifteen (15) day notice period and shall be SWCHC’s sole recourse for the cost of replacement service in such event. </w:t>
      </w:r>
    </w:p>
    <w:p w14:paraId="6577884F" w14:textId="21451E7D" w:rsidR="00814DA5" w:rsidRDefault="00EA094A" w:rsidP="00E42656">
      <w:pPr>
        <w:pStyle w:val="ListParagraph"/>
        <w:numPr>
          <w:ilvl w:val="1"/>
          <w:numId w:val="35"/>
        </w:numPr>
      </w:pPr>
      <w:r>
        <w:t xml:space="preserve">Under no circumstances is SWCHC entitled to terminate the contract for the sole purpose of contracting with another provider for school bus services at a more </w:t>
      </w:r>
      <w:proofErr w:type="spellStart"/>
      <w:r>
        <w:t>favourable</w:t>
      </w:r>
      <w:proofErr w:type="spellEnd"/>
      <w:r>
        <w:t xml:space="preserve"> rate. </w:t>
      </w:r>
    </w:p>
    <w:p w14:paraId="06C06E93" w14:textId="0B3523D5" w:rsidR="00D5421C" w:rsidRPr="008C2051" w:rsidRDefault="00D5421C" w:rsidP="00D045BE"/>
    <w:p w14:paraId="51CBE4BE" w14:textId="77777777" w:rsidR="00F90036" w:rsidRPr="004D1C9E" w:rsidRDefault="00F90036" w:rsidP="00664A95">
      <w:pPr>
        <w:jc w:val="both"/>
      </w:pPr>
    </w:p>
    <w:sectPr w:rsidR="00F90036" w:rsidRPr="004D1C9E" w:rsidSect="000E0355">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702B" w14:textId="77777777" w:rsidR="00982D3C" w:rsidRDefault="00982D3C" w:rsidP="00A03AA8">
      <w:pPr>
        <w:spacing w:after="0" w:line="240" w:lineRule="auto"/>
      </w:pPr>
      <w:r>
        <w:separator/>
      </w:r>
    </w:p>
  </w:endnote>
  <w:endnote w:type="continuationSeparator" w:id="0">
    <w:p w14:paraId="108D395F" w14:textId="77777777" w:rsidR="00982D3C" w:rsidRDefault="00982D3C" w:rsidP="00A0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A1DC" w14:textId="13FD102B" w:rsidR="002420E8" w:rsidRPr="008E4A8F" w:rsidRDefault="002420E8" w:rsidP="002420E8">
    <w:pPr>
      <w:pStyle w:val="Footer"/>
      <w:pBdr>
        <w:top w:val="single" w:sz="4" w:space="1" w:color="D9D9D9" w:themeColor="background1" w:themeShade="D9"/>
      </w:pBdr>
      <w:rPr>
        <w:sz w:val="20"/>
        <w:szCs w:val="20"/>
      </w:rPr>
    </w:pPr>
    <w:r w:rsidRPr="008E4A8F">
      <w:rPr>
        <w:sz w:val="20"/>
        <w:szCs w:val="20"/>
      </w:rPr>
      <w:t xml:space="preserve"> </w:t>
    </w:r>
    <w:r w:rsidR="00866E5D">
      <w:rPr>
        <w:sz w:val="20"/>
        <w:szCs w:val="20"/>
      </w:rPr>
      <w:t xml:space="preserve">March 19, </w:t>
    </w:r>
    <w:proofErr w:type="gramStart"/>
    <w:r w:rsidR="00866E5D">
      <w:rPr>
        <w:sz w:val="20"/>
        <w:szCs w:val="20"/>
      </w:rPr>
      <w:t>2026</w:t>
    </w:r>
    <w:proofErr w:type="gramEnd"/>
    <w:r w:rsidR="00AF3FAF" w:rsidRPr="008E4A8F">
      <w:rPr>
        <w:rFonts w:ascii="Arial" w:hAnsi="Arial" w:cs="Arial"/>
      </w:rPr>
      <w:t xml:space="preserve"> </w:t>
    </w:r>
    <w:r w:rsidRPr="008E4A8F">
      <w:rPr>
        <w:rFonts w:ascii="Arial" w:hAnsi="Arial" w:cs="Arial"/>
      </w:rPr>
      <w:t xml:space="preserve">                                                                                    </w:t>
    </w:r>
    <w:r w:rsidRPr="008E4A8F">
      <w:rPr>
        <w:rFonts w:ascii="Arial" w:hAnsi="Arial" w:cs="Arial"/>
        <w:sz w:val="20"/>
        <w:szCs w:val="20"/>
      </w:rPr>
      <w:t xml:space="preserve">               </w:t>
    </w:r>
    <w:sdt>
      <w:sdtPr>
        <w:rPr>
          <w:rFonts w:ascii="Arial" w:hAnsi="Arial" w:cs="Arial"/>
          <w:sz w:val="20"/>
          <w:szCs w:val="20"/>
        </w:rPr>
        <w:id w:val="-1925558904"/>
        <w:docPartObj>
          <w:docPartGallery w:val="Page Numbers (Bottom of Page)"/>
          <w:docPartUnique/>
        </w:docPartObj>
      </w:sdtPr>
      <w:sdtEndPr>
        <w:rPr>
          <w:spacing w:val="60"/>
        </w:rPr>
      </w:sdtEndPr>
      <w:sdtContent>
        <w:r w:rsidRPr="008E4A8F">
          <w:rPr>
            <w:rFonts w:ascii="Arial" w:hAnsi="Arial" w:cs="Arial"/>
            <w:sz w:val="20"/>
            <w:szCs w:val="20"/>
          </w:rPr>
          <w:fldChar w:fldCharType="begin"/>
        </w:r>
        <w:r w:rsidRPr="008E4A8F">
          <w:rPr>
            <w:rFonts w:ascii="Arial" w:hAnsi="Arial" w:cs="Arial"/>
            <w:sz w:val="20"/>
            <w:szCs w:val="20"/>
          </w:rPr>
          <w:instrText xml:space="preserve"> PAGE   \* MERGEFORMAT </w:instrText>
        </w:r>
        <w:r w:rsidRPr="008E4A8F">
          <w:rPr>
            <w:rFonts w:ascii="Arial" w:hAnsi="Arial" w:cs="Arial"/>
            <w:sz w:val="20"/>
            <w:szCs w:val="20"/>
          </w:rPr>
          <w:fldChar w:fldCharType="separate"/>
        </w:r>
        <w:r w:rsidRPr="008E4A8F">
          <w:rPr>
            <w:rFonts w:ascii="Arial" w:hAnsi="Arial" w:cs="Arial"/>
            <w:noProof/>
            <w:sz w:val="20"/>
            <w:szCs w:val="20"/>
          </w:rPr>
          <w:t>2</w:t>
        </w:r>
        <w:r w:rsidRPr="008E4A8F">
          <w:rPr>
            <w:rFonts w:ascii="Arial" w:hAnsi="Arial" w:cs="Arial"/>
            <w:noProof/>
            <w:sz w:val="20"/>
            <w:szCs w:val="20"/>
          </w:rPr>
          <w:fldChar w:fldCharType="end"/>
        </w:r>
        <w:r w:rsidRPr="008E4A8F">
          <w:rPr>
            <w:rFonts w:ascii="Arial" w:hAnsi="Arial" w:cs="Arial"/>
            <w:sz w:val="20"/>
            <w:szCs w:val="20"/>
          </w:rPr>
          <w:t xml:space="preserve"> | </w:t>
        </w:r>
        <w:r w:rsidRPr="008E4A8F">
          <w:rPr>
            <w:rFonts w:ascii="Arial" w:hAnsi="Arial" w:cs="Arial"/>
            <w:spacing w:val="60"/>
            <w:sz w:val="20"/>
            <w:szCs w:val="20"/>
          </w:rPr>
          <w:t>Page</w:t>
        </w:r>
      </w:sdtContent>
    </w:sdt>
  </w:p>
  <w:p w14:paraId="187717EA" w14:textId="1F4A8D62" w:rsidR="00A03AA8" w:rsidRDefault="00A03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94C1" w14:textId="77777777" w:rsidR="00982D3C" w:rsidRDefault="00982D3C" w:rsidP="00A03AA8">
      <w:pPr>
        <w:spacing w:after="0" w:line="240" w:lineRule="auto"/>
      </w:pPr>
      <w:r>
        <w:separator/>
      </w:r>
    </w:p>
  </w:footnote>
  <w:footnote w:type="continuationSeparator" w:id="0">
    <w:p w14:paraId="602B39EF" w14:textId="77777777" w:rsidR="00982D3C" w:rsidRDefault="00982D3C" w:rsidP="00A0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5319" w14:textId="001DFC9D" w:rsidR="00A03AA8" w:rsidRDefault="00C101B4">
    <w:pPr>
      <w:pStyle w:val="Header"/>
      <w:rPr>
        <w:rFonts w:ascii="Arial" w:hAnsi="Arial" w:cs="Arial"/>
      </w:rPr>
    </w:pPr>
    <w:r>
      <w:rPr>
        <w:rFonts w:ascii="Arial" w:hAnsi="Arial" w:cs="Arial"/>
      </w:rPr>
      <w:t>Somerset West Community Health Centre</w:t>
    </w:r>
  </w:p>
  <w:p w14:paraId="6D04C34E" w14:textId="4E676D3A" w:rsidR="00C101B4" w:rsidRPr="008E4A8F" w:rsidRDefault="00C101B4">
    <w:pPr>
      <w:pStyle w:val="Header"/>
      <w:rPr>
        <w:rFonts w:ascii="Arial" w:hAnsi="Arial" w:cs="Arial"/>
      </w:rPr>
    </w:pPr>
    <w:r>
      <w:rPr>
        <w:rFonts w:ascii="Arial" w:hAnsi="Arial" w:cs="Arial"/>
      </w:rPr>
      <w:t xml:space="preserve">Request for Proposal: </w:t>
    </w:r>
    <w:r w:rsidR="00F90036">
      <w:rPr>
        <w:rFonts w:ascii="Arial" w:hAnsi="Arial" w:cs="Arial"/>
      </w:rPr>
      <w:t>Headstart Transportation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7DD"/>
    <w:multiLevelType w:val="hybridMultilevel"/>
    <w:tmpl w:val="AF48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1398"/>
    <w:multiLevelType w:val="hybridMultilevel"/>
    <w:tmpl w:val="30E4E840"/>
    <w:lvl w:ilvl="0" w:tplc="EDAC7C5C">
      <w:start w:val="55"/>
      <w:numFmt w:val="bullet"/>
      <w:lvlText w:val="-"/>
      <w:lvlJc w:val="left"/>
      <w:pPr>
        <w:ind w:left="720" w:hanging="360"/>
      </w:pPr>
      <w:rPr>
        <w:rFonts w:ascii="Arial" w:eastAsiaTheme="minorHAnsi" w:hAnsi="Arial" w:cs="Arial" w:hint="default"/>
      </w:rPr>
    </w:lvl>
    <w:lvl w:ilvl="1" w:tplc="F5F45672">
      <w:start w:val="1"/>
      <w:numFmt w:val="bullet"/>
      <w:lvlText w:val=""/>
      <w:lvlJc w:val="left"/>
      <w:pPr>
        <w:ind w:left="720" w:hanging="360"/>
      </w:pPr>
      <w:rPr>
        <w:rFonts w:ascii="Wingdings" w:hAnsi="Wingdings" w:hint="default"/>
        <w:color w:val="auto"/>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871B3"/>
    <w:multiLevelType w:val="hybridMultilevel"/>
    <w:tmpl w:val="09C2C1D2"/>
    <w:lvl w:ilvl="0" w:tplc="0C8A569A">
      <w:start w:val="1"/>
      <w:numFmt w:val="decimal"/>
      <w:lvlText w:val="%1."/>
      <w:lvlJc w:val="left"/>
      <w:pPr>
        <w:ind w:left="360" w:hanging="360"/>
      </w:pPr>
      <w:rPr>
        <w:rFonts w:hint="default"/>
        <w:b/>
        <w:bCs/>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196129"/>
    <w:multiLevelType w:val="hybridMultilevel"/>
    <w:tmpl w:val="34B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C5555"/>
    <w:multiLevelType w:val="hybridMultilevel"/>
    <w:tmpl w:val="33186B8C"/>
    <w:lvl w:ilvl="0" w:tplc="0409000F">
      <w:start w:val="1"/>
      <w:numFmt w:val="decimal"/>
      <w:lvlText w:val="%1."/>
      <w:lvlJc w:val="left"/>
      <w:pPr>
        <w:ind w:left="720" w:hanging="360"/>
      </w:pPr>
      <w:rPr>
        <w:rFonts w:hint="default"/>
      </w:rPr>
    </w:lvl>
    <w:lvl w:ilvl="1" w:tplc="EDAC7C5C">
      <w:start w:val="55"/>
      <w:numFmt w:val="bullet"/>
      <w:lvlText w:val="-"/>
      <w:lvlJc w:val="left"/>
      <w:pPr>
        <w:ind w:left="72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27A0"/>
    <w:multiLevelType w:val="hybridMultilevel"/>
    <w:tmpl w:val="149A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27E4B"/>
    <w:multiLevelType w:val="hybridMultilevel"/>
    <w:tmpl w:val="CB82C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B07B9"/>
    <w:multiLevelType w:val="hybridMultilevel"/>
    <w:tmpl w:val="E0F6E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51080F"/>
    <w:multiLevelType w:val="hybridMultilevel"/>
    <w:tmpl w:val="E0F6E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8F5923"/>
    <w:multiLevelType w:val="hybridMultilevel"/>
    <w:tmpl w:val="C51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0370A"/>
    <w:multiLevelType w:val="hybridMultilevel"/>
    <w:tmpl w:val="E0F6E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1944E4"/>
    <w:multiLevelType w:val="hybridMultilevel"/>
    <w:tmpl w:val="69626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450F1"/>
    <w:multiLevelType w:val="hybridMultilevel"/>
    <w:tmpl w:val="073CE6BC"/>
    <w:lvl w:ilvl="0" w:tplc="5D90F7AC">
      <w:start w:val="1"/>
      <w:numFmt w:val="decimal"/>
      <w:lvlText w:val="%1."/>
      <w:lvlJc w:val="left"/>
      <w:pPr>
        <w:ind w:left="360" w:hanging="360"/>
      </w:pPr>
      <w:rPr>
        <w:rFonts w:ascii="Arial" w:hAnsi="Arial" w:cs="Arial" w:hint="default"/>
        <w:b/>
        <w:bCs/>
        <w:color w:val="FFFFFF" w:themeColor="background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B964FE9"/>
    <w:multiLevelType w:val="hybridMultilevel"/>
    <w:tmpl w:val="8954D74E"/>
    <w:lvl w:ilvl="0" w:tplc="5D8AF340">
      <w:start w:val="1"/>
      <w:numFmt w:val="decimal"/>
      <w:lvlText w:val="%1."/>
      <w:lvlJc w:val="left"/>
      <w:pPr>
        <w:ind w:left="360" w:hanging="360"/>
      </w:pPr>
      <w:rPr>
        <w:rFonts w:hint="default"/>
        <w:color w:val="FFFFFF" w:themeColor="background1"/>
        <w:sz w:val="24"/>
        <w:szCs w:val="24"/>
      </w:rPr>
    </w:lvl>
    <w:lvl w:ilvl="1" w:tplc="04090019">
      <w:start w:val="1"/>
      <w:numFmt w:val="lowerLetter"/>
      <w:lvlText w:val="%2."/>
      <w:lvlJc w:val="left"/>
      <w:pPr>
        <w:ind w:left="1080" w:hanging="360"/>
      </w:pPr>
    </w:lvl>
    <w:lvl w:ilvl="2" w:tplc="04090003">
      <w:start w:val="1"/>
      <w:numFmt w:val="bullet"/>
      <w:lvlText w:val="o"/>
      <w:lvlJc w:val="left"/>
      <w:pPr>
        <w:ind w:left="10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172581"/>
    <w:multiLevelType w:val="hybridMultilevel"/>
    <w:tmpl w:val="1D6E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34874"/>
    <w:multiLevelType w:val="hybridMultilevel"/>
    <w:tmpl w:val="1E3C4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9D3C68"/>
    <w:multiLevelType w:val="hybridMultilevel"/>
    <w:tmpl w:val="1E3C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EF7162"/>
    <w:multiLevelType w:val="hybridMultilevel"/>
    <w:tmpl w:val="1E3C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3729C0"/>
    <w:multiLevelType w:val="hybridMultilevel"/>
    <w:tmpl w:val="B17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03965"/>
    <w:multiLevelType w:val="hybridMultilevel"/>
    <w:tmpl w:val="1A5E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8C780D"/>
    <w:multiLevelType w:val="hybridMultilevel"/>
    <w:tmpl w:val="BB54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917E8"/>
    <w:multiLevelType w:val="hybridMultilevel"/>
    <w:tmpl w:val="6158DBDA"/>
    <w:lvl w:ilvl="0" w:tplc="D0F86F18">
      <w:start w:val="1"/>
      <w:numFmt w:val="decimal"/>
      <w:lvlText w:val="%1."/>
      <w:lvlJc w:val="left"/>
      <w:pPr>
        <w:ind w:left="360" w:hanging="360"/>
      </w:pPr>
      <w:rPr>
        <w:rFonts w:hint="default"/>
        <w:b/>
        <w:b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163830"/>
    <w:multiLevelType w:val="hybridMultilevel"/>
    <w:tmpl w:val="8BEAFB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4A63908"/>
    <w:multiLevelType w:val="hybridMultilevel"/>
    <w:tmpl w:val="A50E9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A56FF"/>
    <w:multiLevelType w:val="hybridMultilevel"/>
    <w:tmpl w:val="9AF2B7B2"/>
    <w:lvl w:ilvl="0" w:tplc="1A988C22">
      <w:start w:val="2249"/>
      <w:numFmt w:val="bullet"/>
      <w:lvlText w:val="-"/>
      <w:lvlJc w:val="left"/>
      <w:pPr>
        <w:ind w:left="720" w:hanging="360"/>
      </w:pPr>
      <w:rPr>
        <w:rFonts w:ascii="Arial" w:eastAsiaTheme="minorHAnsi" w:hAnsi="Arial" w:cs="Arial" w:hint="default"/>
        <w:b/>
        <w:color w:val="5867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E334F"/>
    <w:multiLevelType w:val="hybridMultilevel"/>
    <w:tmpl w:val="1E3C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BE1FB8"/>
    <w:multiLevelType w:val="hybridMultilevel"/>
    <w:tmpl w:val="1B2C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F6698"/>
    <w:multiLevelType w:val="hybridMultilevel"/>
    <w:tmpl w:val="2D928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B17EFB"/>
    <w:multiLevelType w:val="hybridMultilevel"/>
    <w:tmpl w:val="BB54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96554B"/>
    <w:multiLevelType w:val="hybridMultilevel"/>
    <w:tmpl w:val="BB54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B45FDC"/>
    <w:multiLevelType w:val="hybridMultilevel"/>
    <w:tmpl w:val="A9824D6A"/>
    <w:lvl w:ilvl="0" w:tplc="3514A2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9402F"/>
    <w:multiLevelType w:val="hybridMultilevel"/>
    <w:tmpl w:val="FAECF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2C079F"/>
    <w:multiLevelType w:val="hybridMultilevel"/>
    <w:tmpl w:val="BB54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6917B3"/>
    <w:multiLevelType w:val="hybridMultilevel"/>
    <w:tmpl w:val="B25CE99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F0C7F"/>
    <w:multiLevelType w:val="hybridMultilevel"/>
    <w:tmpl w:val="1E3C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8E6090"/>
    <w:multiLevelType w:val="hybridMultilevel"/>
    <w:tmpl w:val="FDFC7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E4627"/>
    <w:multiLevelType w:val="hybridMultilevel"/>
    <w:tmpl w:val="BB54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F956ED"/>
    <w:multiLevelType w:val="hybridMultilevel"/>
    <w:tmpl w:val="E0F6E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E91063"/>
    <w:multiLevelType w:val="hybridMultilevel"/>
    <w:tmpl w:val="BB54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22193C"/>
    <w:multiLevelType w:val="hybridMultilevel"/>
    <w:tmpl w:val="B4A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71B18"/>
    <w:multiLevelType w:val="hybridMultilevel"/>
    <w:tmpl w:val="16D42320"/>
    <w:lvl w:ilvl="0" w:tplc="CE3EC602">
      <w:start w:val="1"/>
      <w:numFmt w:val="decimal"/>
      <w:lvlText w:val="%1."/>
      <w:lvlJc w:val="left"/>
      <w:pPr>
        <w:ind w:left="720" w:hanging="360"/>
      </w:pPr>
      <w:rPr>
        <w:rFonts w:hint="default"/>
        <w:b w:val="0"/>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80230"/>
    <w:multiLevelType w:val="hybridMultilevel"/>
    <w:tmpl w:val="1EC4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210699"/>
    <w:multiLevelType w:val="hybridMultilevel"/>
    <w:tmpl w:val="820CA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1802F7"/>
    <w:multiLevelType w:val="hybridMultilevel"/>
    <w:tmpl w:val="A22E2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775654">
    <w:abstractNumId w:val="6"/>
  </w:num>
  <w:num w:numId="2" w16cid:durableId="983706565">
    <w:abstractNumId w:val="23"/>
  </w:num>
  <w:num w:numId="3" w16cid:durableId="1420175221">
    <w:abstractNumId w:val="35"/>
  </w:num>
  <w:num w:numId="4" w16cid:durableId="2058509121">
    <w:abstractNumId w:val="33"/>
  </w:num>
  <w:num w:numId="5" w16cid:durableId="1362128438">
    <w:abstractNumId w:val="22"/>
  </w:num>
  <w:num w:numId="6" w16cid:durableId="1757945340">
    <w:abstractNumId w:val="1"/>
  </w:num>
  <w:num w:numId="7" w16cid:durableId="1548177939">
    <w:abstractNumId w:val="30"/>
  </w:num>
  <w:num w:numId="8" w16cid:durableId="1429034859">
    <w:abstractNumId w:val="40"/>
  </w:num>
  <w:num w:numId="9" w16cid:durableId="464391799">
    <w:abstractNumId w:val="4"/>
  </w:num>
  <w:num w:numId="10" w16cid:durableId="1407192060">
    <w:abstractNumId w:val="13"/>
  </w:num>
  <w:num w:numId="11" w16cid:durableId="1893271442">
    <w:abstractNumId w:val="15"/>
  </w:num>
  <w:num w:numId="12" w16cid:durableId="574246484">
    <w:abstractNumId w:val="25"/>
  </w:num>
  <w:num w:numId="13" w16cid:durableId="197746162">
    <w:abstractNumId w:val="34"/>
  </w:num>
  <w:num w:numId="14" w16cid:durableId="926816103">
    <w:abstractNumId w:val="24"/>
  </w:num>
  <w:num w:numId="15" w16cid:durableId="673651942">
    <w:abstractNumId w:val="43"/>
  </w:num>
  <w:num w:numId="16" w16cid:durableId="32967786">
    <w:abstractNumId w:val="12"/>
  </w:num>
  <w:num w:numId="17" w16cid:durableId="845706122">
    <w:abstractNumId w:val="16"/>
  </w:num>
  <w:num w:numId="18" w16cid:durableId="420756487">
    <w:abstractNumId w:val="17"/>
  </w:num>
  <w:num w:numId="19" w16cid:durableId="1181622467">
    <w:abstractNumId w:val="8"/>
  </w:num>
  <w:num w:numId="20" w16cid:durableId="830213263">
    <w:abstractNumId w:val="10"/>
  </w:num>
  <w:num w:numId="21" w16cid:durableId="2062821910">
    <w:abstractNumId w:val="37"/>
  </w:num>
  <w:num w:numId="22" w16cid:durableId="1737895462">
    <w:abstractNumId w:val="7"/>
  </w:num>
  <w:num w:numId="23" w16cid:durableId="1717729934">
    <w:abstractNumId w:val="20"/>
  </w:num>
  <w:num w:numId="24" w16cid:durableId="1774205650">
    <w:abstractNumId w:val="38"/>
  </w:num>
  <w:num w:numId="25" w16cid:durableId="455684594">
    <w:abstractNumId w:val="32"/>
  </w:num>
  <w:num w:numId="26" w16cid:durableId="1966547672">
    <w:abstractNumId w:val="29"/>
  </w:num>
  <w:num w:numId="27" w16cid:durableId="465777713">
    <w:abstractNumId w:val="36"/>
  </w:num>
  <w:num w:numId="28" w16cid:durableId="635719040">
    <w:abstractNumId w:val="28"/>
  </w:num>
  <w:num w:numId="29" w16cid:durableId="2135252132">
    <w:abstractNumId w:val="26"/>
  </w:num>
  <w:num w:numId="30" w16cid:durableId="1954482502">
    <w:abstractNumId w:val="41"/>
  </w:num>
  <w:num w:numId="31" w16cid:durableId="581721735">
    <w:abstractNumId w:val="11"/>
  </w:num>
  <w:num w:numId="32" w16cid:durableId="1001860065">
    <w:abstractNumId w:val="3"/>
  </w:num>
  <w:num w:numId="33" w16cid:durableId="713195138">
    <w:abstractNumId w:val="5"/>
  </w:num>
  <w:num w:numId="34" w16cid:durableId="1207794480">
    <w:abstractNumId w:val="2"/>
  </w:num>
  <w:num w:numId="35" w16cid:durableId="506166901">
    <w:abstractNumId w:val="21"/>
  </w:num>
  <w:num w:numId="36" w16cid:durableId="1925873296">
    <w:abstractNumId w:val="9"/>
  </w:num>
  <w:num w:numId="37" w16cid:durableId="1908953755">
    <w:abstractNumId w:val="27"/>
  </w:num>
  <w:num w:numId="38" w16cid:durableId="1481733299">
    <w:abstractNumId w:val="18"/>
  </w:num>
  <w:num w:numId="39" w16cid:durableId="26879467">
    <w:abstractNumId w:val="39"/>
  </w:num>
  <w:num w:numId="40" w16cid:durableId="2079551250">
    <w:abstractNumId w:val="31"/>
  </w:num>
  <w:num w:numId="41" w16cid:durableId="362486174">
    <w:abstractNumId w:val="42"/>
  </w:num>
  <w:num w:numId="42" w16cid:durableId="1865367709">
    <w:abstractNumId w:val="0"/>
  </w:num>
  <w:num w:numId="43" w16cid:durableId="1016661476">
    <w:abstractNumId w:val="14"/>
  </w:num>
  <w:num w:numId="44" w16cid:durableId="20990602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DA"/>
    <w:rsid w:val="00002F53"/>
    <w:rsid w:val="0000390E"/>
    <w:rsid w:val="00012F8E"/>
    <w:rsid w:val="0001656B"/>
    <w:rsid w:val="000230E9"/>
    <w:rsid w:val="000353D1"/>
    <w:rsid w:val="00036093"/>
    <w:rsid w:val="000459EA"/>
    <w:rsid w:val="00062CA5"/>
    <w:rsid w:val="00062FCE"/>
    <w:rsid w:val="00077044"/>
    <w:rsid w:val="00082B7B"/>
    <w:rsid w:val="000962E0"/>
    <w:rsid w:val="000962F0"/>
    <w:rsid w:val="000D1E6C"/>
    <w:rsid w:val="000D4584"/>
    <w:rsid w:val="000E0355"/>
    <w:rsid w:val="000E4386"/>
    <w:rsid w:val="00114C7D"/>
    <w:rsid w:val="0011613F"/>
    <w:rsid w:val="0012558F"/>
    <w:rsid w:val="001425FF"/>
    <w:rsid w:val="00151774"/>
    <w:rsid w:val="00160472"/>
    <w:rsid w:val="0016405C"/>
    <w:rsid w:val="0017522B"/>
    <w:rsid w:val="00190E21"/>
    <w:rsid w:val="001D029B"/>
    <w:rsid w:val="001D0BD3"/>
    <w:rsid w:val="001D1295"/>
    <w:rsid w:val="001D1CE9"/>
    <w:rsid w:val="001E6B90"/>
    <w:rsid w:val="001F489B"/>
    <w:rsid w:val="001F6A9E"/>
    <w:rsid w:val="00221A0F"/>
    <w:rsid w:val="00223EF5"/>
    <w:rsid w:val="00235D64"/>
    <w:rsid w:val="0024057C"/>
    <w:rsid w:val="002420E8"/>
    <w:rsid w:val="002912C3"/>
    <w:rsid w:val="00291398"/>
    <w:rsid w:val="002A1A08"/>
    <w:rsid w:val="002A74EB"/>
    <w:rsid w:val="002B1D1C"/>
    <w:rsid w:val="002D456A"/>
    <w:rsid w:val="002D736D"/>
    <w:rsid w:val="002E022A"/>
    <w:rsid w:val="002E18C8"/>
    <w:rsid w:val="002F54AE"/>
    <w:rsid w:val="003034D4"/>
    <w:rsid w:val="00303865"/>
    <w:rsid w:val="00310857"/>
    <w:rsid w:val="00321AE4"/>
    <w:rsid w:val="00324E34"/>
    <w:rsid w:val="00327BED"/>
    <w:rsid w:val="00335625"/>
    <w:rsid w:val="00335812"/>
    <w:rsid w:val="00352A5F"/>
    <w:rsid w:val="003633C5"/>
    <w:rsid w:val="0038068F"/>
    <w:rsid w:val="0039697A"/>
    <w:rsid w:val="003A2491"/>
    <w:rsid w:val="003A4C96"/>
    <w:rsid w:val="003B71CE"/>
    <w:rsid w:val="003C4EAE"/>
    <w:rsid w:val="003D5520"/>
    <w:rsid w:val="003D72E9"/>
    <w:rsid w:val="003F5ACA"/>
    <w:rsid w:val="00400270"/>
    <w:rsid w:val="00414205"/>
    <w:rsid w:val="004256A5"/>
    <w:rsid w:val="0043014F"/>
    <w:rsid w:val="0043528E"/>
    <w:rsid w:val="004629AE"/>
    <w:rsid w:val="004A073B"/>
    <w:rsid w:val="004A1C45"/>
    <w:rsid w:val="004D1C9E"/>
    <w:rsid w:val="004D6AE7"/>
    <w:rsid w:val="004E7864"/>
    <w:rsid w:val="004F0F2C"/>
    <w:rsid w:val="004F3C03"/>
    <w:rsid w:val="004F4640"/>
    <w:rsid w:val="004F7C48"/>
    <w:rsid w:val="005175E4"/>
    <w:rsid w:val="005358DA"/>
    <w:rsid w:val="00540CE0"/>
    <w:rsid w:val="00562C8D"/>
    <w:rsid w:val="00596126"/>
    <w:rsid w:val="005C6B62"/>
    <w:rsid w:val="005D371E"/>
    <w:rsid w:val="005D5FFE"/>
    <w:rsid w:val="005E11F5"/>
    <w:rsid w:val="00630247"/>
    <w:rsid w:val="0064399A"/>
    <w:rsid w:val="0064604C"/>
    <w:rsid w:val="006468EA"/>
    <w:rsid w:val="00647C26"/>
    <w:rsid w:val="006508F7"/>
    <w:rsid w:val="00652F07"/>
    <w:rsid w:val="00656C60"/>
    <w:rsid w:val="00664A95"/>
    <w:rsid w:val="006653A4"/>
    <w:rsid w:val="006D2CD2"/>
    <w:rsid w:val="006E72BE"/>
    <w:rsid w:val="006F457C"/>
    <w:rsid w:val="0070306F"/>
    <w:rsid w:val="007113AA"/>
    <w:rsid w:val="00713ED1"/>
    <w:rsid w:val="007304E6"/>
    <w:rsid w:val="00750B71"/>
    <w:rsid w:val="007B1CA1"/>
    <w:rsid w:val="007C31D2"/>
    <w:rsid w:val="007E2E84"/>
    <w:rsid w:val="007F4A80"/>
    <w:rsid w:val="00800414"/>
    <w:rsid w:val="00814DA5"/>
    <w:rsid w:val="00825D2B"/>
    <w:rsid w:val="00835000"/>
    <w:rsid w:val="0083761A"/>
    <w:rsid w:val="00852F35"/>
    <w:rsid w:val="00857C2E"/>
    <w:rsid w:val="00862A33"/>
    <w:rsid w:val="00864D16"/>
    <w:rsid w:val="00866E5D"/>
    <w:rsid w:val="008778A0"/>
    <w:rsid w:val="008853B0"/>
    <w:rsid w:val="00885DD0"/>
    <w:rsid w:val="008C2051"/>
    <w:rsid w:val="008C46E1"/>
    <w:rsid w:val="008C5642"/>
    <w:rsid w:val="008D1470"/>
    <w:rsid w:val="008E4A8F"/>
    <w:rsid w:val="008F4A5C"/>
    <w:rsid w:val="0091139F"/>
    <w:rsid w:val="00913ECE"/>
    <w:rsid w:val="009279F6"/>
    <w:rsid w:val="00945F07"/>
    <w:rsid w:val="009605E2"/>
    <w:rsid w:val="00964FDA"/>
    <w:rsid w:val="00982311"/>
    <w:rsid w:val="00982D3C"/>
    <w:rsid w:val="009838E4"/>
    <w:rsid w:val="00984EEE"/>
    <w:rsid w:val="0099010E"/>
    <w:rsid w:val="009963DC"/>
    <w:rsid w:val="009A33AD"/>
    <w:rsid w:val="009C6408"/>
    <w:rsid w:val="009D6EDC"/>
    <w:rsid w:val="00A03AA8"/>
    <w:rsid w:val="00A061DE"/>
    <w:rsid w:val="00A156C9"/>
    <w:rsid w:val="00A33550"/>
    <w:rsid w:val="00A35B83"/>
    <w:rsid w:val="00A3674A"/>
    <w:rsid w:val="00A46648"/>
    <w:rsid w:val="00A62045"/>
    <w:rsid w:val="00A731BB"/>
    <w:rsid w:val="00AA17D1"/>
    <w:rsid w:val="00AA77DC"/>
    <w:rsid w:val="00AB73D0"/>
    <w:rsid w:val="00AC562F"/>
    <w:rsid w:val="00AC66EE"/>
    <w:rsid w:val="00AF3FAF"/>
    <w:rsid w:val="00B32775"/>
    <w:rsid w:val="00B34BA8"/>
    <w:rsid w:val="00B41169"/>
    <w:rsid w:val="00B4146E"/>
    <w:rsid w:val="00B53DDA"/>
    <w:rsid w:val="00B7736E"/>
    <w:rsid w:val="00B85399"/>
    <w:rsid w:val="00BB74DD"/>
    <w:rsid w:val="00BC5708"/>
    <w:rsid w:val="00BF019B"/>
    <w:rsid w:val="00C01AF1"/>
    <w:rsid w:val="00C041A5"/>
    <w:rsid w:val="00C101B4"/>
    <w:rsid w:val="00C32909"/>
    <w:rsid w:val="00C62E29"/>
    <w:rsid w:val="00C740D5"/>
    <w:rsid w:val="00C942DD"/>
    <w:rsid w:val="00CB722D"/>
    <w:rsid w:val="00CC70AE"/>
    <w:rsid w:val="00CE1DA7"/>
    <w:rsid w:val="00CE3C25"/>
    <w:rsid w:val="00D045BE"/>
    <w:rsid w:val="00D259A9"/>
    <w:rsid w:val="00D443A3"/>
    <w:rsid w:val="00D5421C"/>
    <w:rsid w:val="00D54294"/>
    <w:rsid w:val="00D602C9"/>
    <w:rsid w:val="00D62DC6"/>
    <w:rsid w:val="00D91424"/>
    <w:rsid w:val="00DB5449"/>
    <w:rsid w:val="00DC2F70"/>
    <w:rsid w:val="00DC6AA7"/>
    <w:rsid w:val="00DC70CC"/>
    <w:rsid w:val="00DD28D5"/>
    <w:rsid w:val="00DE127C"/>
    <w:rsid w:val="00DE5371"/>
    <w:rsid w:val="00DF16E0"/>
    <w:rsid w:val="00DF1E72"/>
    <w:rsid w:val="00DF45B5"/>
    <w:rsid w:val="00E10F78"/>
    <w:rsid w:val="00E23598"/>
    <w:rsid w:val="00E42656"/>
    <w:rsid w:val="00E572C2"/>
    <w:rsid w:val="00E94AEF"/>
    <w:rsid w:val="00E96B80"/>
    <w:rsid w:val="00EA094A"/>
    <w:rsid w:val="00EC2F4D"/>
    <w:rsid w:val="00ED1954"/>
    <w:rsid w:val="00EF274F"/>
    <w:rsid w:val="00EF4E03"/>
    <w:rsid w:val="00F16342"/>
    <w:rsid w:val="00F26DE9"/>
    <w:rsid w:val="00F46927"/>
    <w:rsid w:val="00F70511"/>
    <w:rsid w:val="00F834D7"/>
    <w:rsid w:val="00F86484"/>
    <w:rsid w:val="00F90036"/>
    <w:rsid w:val="00F91277"/>
    <w:rsid w:val="00F96BA2"/>
    <w:rsid w:val="00FA0BC5"/>
    <w:rsid w:val="00FA6699"/>
    <w:rsid w:val="00FB7D08"/>
    <w:rsid w:val="00FD2647"/>
    <w:rsid w:val="00FE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5B12"/>
  <w15:docId w15:val="{EFE38B3F-AE76-47E6-A9C6-ECA16F21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FDA"/>
    <w:rPr>
      <w:rFonts w:eastAsiaTheme="majorEastAsia" w:cstheme="majorBidi"/>
      <w:color w:val="272727" w:themeColor="text1" w:themeTint="D8"/>
    </w:rPr>
  </w:style>
  <w:style w:type="paragraph" w:styleId="Title">
    <w:name w:val="Title"/>
    <w:basedOn w:val="Normal"/>
    <w:next w:val="Normal"/>
    <w:link w:val="TitleChar"/>
    <w:uiPriority w:val="10"/>
    <w:qFormat/>
    <w:rsid w:val="0096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FDA"/>
    <w:pPr>
      <w:spacing w:before="160"/>
      <w:jc w:val="center"/>
    </w:pPr>
    <w:rPr>
      <w:i/>
      <w:iCs/>
      <w:color w:val="404040" w:themeColor="text1" w:themeTint="BF"/>
    </w:rPr>
  </w:style>
  <w:style w:type="character" w:customStyle="1" w:styleId="QuoteChar">
    <w:name w:val="Quote Char"/>
    <w:basedOn w:val="DefaultParagraphFont"/>
    <w:link w:val="Quote"/>
    <w:uiPriority w:val="29"/>
    <w:rsid w:val="00964FDA"/>
    <w:rPr>
      <w:i/>
      <w:iCs/>
      <w:color w:val="404040" w:themeColor="text1" w:themeTint="BF"/>
    </w:rPr>
  </w:style>
  <w:style w:type="paragraph" w:styleId="ListParagraph">
    <w:name w:val="List Paragraph"/>
    <w:basedOn w:val="Normal"/>
    <w:uiPriority w:val="34"/>
    <w:qFormat/>
    <w:rsid w:val="00964FDA"/>
    <w:pPr>
      <w:ind w:left="720"/>
      <w:contextualSpacing/>
    </w:pPr>
  </w:style>
  <w:style w:type="character" w:styleId="IntenseEmphasis">
    <w:name w:val="Intense Emphasis"/>
    <w:basedOn w:val="DefaultParagraphFont"/>
    <w:uiPriority w:val="21"/>
    <w:qFormat/>
    <w:rsid w:val="00964FDA"/>
    <w:rPr>
      <w:i/>
      <w:iCs/>
      <w:color w:val="0F4761" w:themeColor="accent1" w:themeShade="BF"/>
    </w:rPr>
  </w:style>
  <w:style w:type="paragraph" w:styleId="IntenseQuote">
    <w:name w:val="Intense Quote"/>
    <w:basedOn w:val="Normal"/>
    <w:next w:val="Normal"/>
    <w:link w:val="IntenseQuoteChar"/>
    <w:uiPriority w:val="30"/>
    <w:qFormat/>
    <w:rsid w:val="0096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FDA"/>
    <w:rPr>
      <w:i/>
      <w:iCs/>
      <w:color w:val="0F4761" w:themeColor="accent1" w:themeShade="BF"/>
    </w:rPr>
  </w:style>
  <w:style w:type="character" w:styleId="IntenseReference">
    <w:name w:val="Intense Reference"/>
    <w:basedOn w:val="DefaultParagraphFont"/>
    <w:uiPriority w:val="32"/>
    <w:qFormat/>
    <w:rsid w:val="00964FDA"/>
    <w:rPr>
      <w:b/>
      <w:bCs/>
      <w:smallCaps/>
      <w:color w:val="0F4761" w:themeColor="accent1" w:themeShade="BF"/>
      <w:spacing w:val="5"/>
    </w:rPr>
  </w:style>
  <w:style w:type="paragraph" w:styleId="NoSpacing">
    <w:name w:val="No Spacing"/>
    <w:link w:val="NoSpacingChar"/>
    <w:uiPriority w:val="1"/>
    <w:qFormat/>
    <w:rsid w:val="00964FDA"/>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964FDA"/>
    <w:rPr>
      <w:rFonts w:eastAsiaTheme="minorEastAsia"/>
      <w:kern w:val="0"/>
    </w:rPr>
  </w:style>
  <w:style w:type="table" w:styleId="TableGrid">
    <w:name w:val="Table Grid"/>
    <w:basedOn w:val="TableNormal"/>
    <w:uiPriority w:val="39"/>
    <w:rsid w:val="00023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044"/>
    <w:rPr>
      <w:color w:val="467886" w:themeColor="hyperlink"/>
      <w:u w:val="single"/>
    </w:rPr>
  </w:style>
  <w:style w:type="character" w:styleId="UnresolvedMention">
    <w:name w:val="Unresolved Mention"/>
    <w:basedOn w:val="DefaultParagraphFont"/>
    <w:uiPriority w:val="99"/>
    <w:semiHidden/>
    <w:unhideWhenUsed/>
    <w:rsid w:val="00077044"/>
    <w:rPr>
      <w:color w:val="605E5C"/>
      <w:shd w:val="clear" w:color="auto" w:fill="E1DFDD"/>
    </w:rPr>
  </w:style>
  <w:style w:type="paragraph" w:styleId="Header">
    <w:name w:val="header"/>
    <w:basedOn w:val="Normal"/>
    <w:link w:val="HeaderChar"/>
    <w:uiPriority w:val="99"/>
    <w:unhideWhenUsed/>
    <w:rsid w:val="00A03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AA8"/>
  </w:style>
  <w:style w:type="paragraph" w:styleId="Footer">
    <w:name w:val="footer"/>
    <w:basedOn w:val="Normal"/>
    <w:link w:val="FooterChar"/>
    <w:uiPriority w:val="99"/>
    <w:unhideWhenUsed/>
    <w:rsid w:val="00A03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AA8"/>
  </w:style>
  <w:style w:type="character" w:styleId="PlaceholderText">
    <w:name w:val="Placeholder Text"/>
    <w:basedOn w:val="DefaultParagraphFont"/>
    <w:uiPriority w:val="99"/>
    <w:semiHidden/>
    <w:rsid w:val="00EC2F4D"/>
    <w:rPr>
      <w:color w:val="666666"/>
    </w:rPr>
  </w:style>
  <w:style w:type="paragraph" w:styleId="Revision">
    <w:name w:val="Revision"/>
    <w:hidden/>
    <w:uiPriority w:val="99"/>
    <w:semiHidden/>
    <w:rsid w:val="00DC70CC"/>
    <w:pPr>
      <w:spacing w:after="0" w:line="240" w:lineRule="auto"/>
    </w:pPr>
  </w:style>
  <w:style w:type="table" w:styleId="PlainTable2">
    <w:name w:val="Plain Table 2"/>
    <w:basedOn w:val="TableNormal"/>
    <w:uiPriority w:val="42"/>
    <w:rsid w:val="00C942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Char">
    <w:name w:val="#BodyText Char Char"/>
    <w:link w:val="BodyText"/>
    <w:locked/>
    <w:rsid w:val="0064399A"/>
    <w:rPr>
      <w:rFonts w:ascii="Arial" w:eastAsia="Times New Roman" w:hAnsi="Arial" w:cs="Trebuchet MS"/>
      <w:szCs w:val="24"/>
      <w:lang w:eastAsia="en-CA"/>
    </w:rPr>
  </w:style>
  <w:style w:type="paragraph" w:customStyle="1" w:styleId="BodyText">
    <w:name w:val="#BodyText"/>
    <w:basedOn w:val="Normal"/>
    <w:link w:val="BodyTextCharChar"/>
    <w:autoRedefine/>
    <w:rsid w:val="0064399A"/>
    <w:pPr>
      <w:tabs>
        <w:tab w:val="left" w:pos="770"/>
      </w:tabs>
      <w:spacing w:after="120" w:line="240" w:lineRule="auto"/>
    </w:pPr>
    <w:rPr>
      <w:rFonts w:ascii="Arial" w:eastAsia="Times New Roman" w:hAnsi="Arial" w:cs="Trebuchet MS"/>
      <w:szCs w:val="24"/>
      <w:lang w:eastAsia="en-CA"/>
    </w:rPr>
  </w:style>
  <w:style w:type="paragraph" w:customStyle="1" w:styleId="OPSNormal">
    <w:name w:val="OPS Normal"/>
    <w:rsid w:val="0064399A"/>
    <w:pPr>
      <w:widowControl w:val="0"/>
      <w:suppressAutoHyphens/>
      <w:spacing w:after="0" w:line="240" w:lineRule="auto"/>
    </w:pPr>
    <w:rPr>
      <w:rFonts w:ascii="Calibri" w:eastAsia="Calibri" w:hAnsi="Calibri" w:cs="Times New Roman"/>
      <w:sz w:val="20"/>
      <w:szCs w:val="20"/>
      <w:lang w:val="en-CA" w:eastAsia="ar-SA"/>
      <w14:ligatures w14:val="none"/>
    </w:rPr>
  </w:style>
  <w:style w:type="paragraph" w:customStyle="1" w:styleId="OPSSection">
    <w:name w:val="OPS Section"/>
    <w:basedOn w:val="OPSNormal"/>
    <w:rsid w:val="00643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9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thompso@swchc.on.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thompso@swchc.on.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3511</Words>
  <Characters>19596</Characters>
  <Application>Microsoft Office Word</Application>
  <DocSecurity>0</DocSecurity>
  <Lines>502</Lines>
  <Paragraphs>251</Paragraphs>
  <ScaleCrop>false</ScaleCrop>
  <HeadingPairs>
    <vt:vector size="2" baseType="variant">
      <vt:variant>
        <vt:lpstr>Title</vt:lpstr>
      </vt:variant>
      <vt:variant>
        <vt:i4>1</vt:i4>
      </vt:variant>
    </vt:vector>
  </HeadingPairs>
  <TitlesOfParts>
    <vt:vector size="1" baseType="lpstr">
      <vt:lpstr>CALL FOR PROPOSALS:</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dc:title>
  <dc:subject>Headstart transportation program</dc:subject>
  <dc:creator>Jessica Robert</dc:creator>
  <cp:keywords>January 2024</cp:keywords>
  <dc:description/>
  <cp:lastModifiedBy>Cori Thompson-Smith</cp:lastModifiedBy>
  <cp:revision>2</cp:revision>
  <dcterms:created xsi:type="dcterms:W3CDTF">2026-03-19T13:21:00Z</dcterms:created>
  <dcterms:modified xsi:type="dcterms:W3CDTF">2026-03-19T13:21:00Z</dcterms:modified>
</cp:coreProperties>
</file>